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7FD" w:rsidRDefault="002F47FD" w:rsidP="002F47FD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  <w:lang w:val="uk-UA"/>
        </w:rPr>
      </w:pPr>
      <w:proofErr w:type="spellStart"/>
      <w:r>
        <w:rPr>
          <w:i/>
          <w:color w:val="0070C0"/>
          <w:sz w:val="28"/>
          <w:szCs w:val="28"/>
          <w:lang w:val="uk-UA"/>
        </w:rPr>
        <w:t>Силабус</w:t>
      </w:r>
      <w:proofErr w:type="spellEnd"/>
      <w:r>
        <w:rPr>
          <w:i/>
          <w:color w:val="0070C0"/>
          <w:sz w:val="28"/>
          <w:szCs w:val="28"/>
          <w:lang w:val="uk-UA"/>
        </w:rPr>
        <w:t xml:space="preserve"> освітнього компонента</w:t>
      </w:r>
    </w:p>
    <w:p w:rsidR="002F47FD" w:rsidRDefault="002F47FD" w:rsidP="002F47FD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  <w:lang w:val="uk-UA"/>
        </w:rPr>
      </w:pPr>
      <w:r>
        <w:rPr>
          <w:i/>
          <w:color w:val="0070C0"/>
          <w:sz w:val="28"/>
          <w:szCs w:val="28"/>
          <w:lang w:val="uk-UA"/>
        </w:rPr>
        <w:t>«</w:t>
      </w:r>
      <w:bookmarkStart w:id="0" w:name="Назва_дисципліни"/>
      <w:sdt>
        <w:sdtPr>
          <w:rPr>
            <w:i/>
            <w:color w:val="0070C0"/>
            <w:sz w:val="28"/>
            <w:szCs w:val="28"/>
            <w:lang w:val="uk-UA"/>
          </w:rPr>
          <w:id w:val="1924057047"/>
        </w:sdtPr>
        <w:sdtEndPr/>
        <w:sdtContent>
          <w:r>
            <w:rPr>
              <w:i/>
              <w:color w:val="0070C0"/>
              <w:sz w:val="28"/>
              <w:szCs w:val="28"/>
              <w:lang w:val="uk-UA"/>
            </w:rPr>
            <w:t>Методика і тактика розслідування кримінальних правопорушень підслідних органам безпеки (СБУ)</w:t>
          </w:r>
        </w:sdtContent>
      </w:sdt>
      <w:bookmarkEnd w:id="0"/>
      <w:r>
        <w:rPr>
          <w:i/>
          <w:color w:val="0070C0"/>
          <w:sz w:val="28"/>
          <w:szCs w:val="28"/>
          <w:lang w:val="uk-UA"/>
        </w:rPr>
        <w:t>»</w:t>
      </w:r>
    </w:p>
    <w:tbl>
      <w:tblPr>
        <w:tblW w:w="0" w:type="auto"/>
        <w:tblBorders>
          <w:top w:val="double" w:sz="4" w:space="0" w:color="4472C4" w:themeColor="accent5"/>
          <w:left w:val="double" w:sz="4" w:space="0" w:color="4472C4" w:themeColor="accent5"/>
          <w:bottom w:val="double" w:sz="4" w:space="0" w:color="4472C4" w:themeColor="accent5"/>
          <w:right w:val="double" w:sz="4" w:space="0" w:color="4472C4" w:themeColor="accent5"/>
          <w:insideH w:val="double" w:sz="4" w:space="0" w:color="4472C4" w:themeColor="accent5"/>
          <w:insideV w:val="double" w:sz="4" w:space="0" w:color="4472C4" w:themeColor="accent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2"/>
        <w:gridCol w:w="7417"/>
      </w:tblGrid>
      <w:tr w:rsidR="002F47FD" w:rsidTr="002F47FD">
        <w:trPr>
          <w:trHeight w:val="660"/>
        </w:trPr>
        <w:tc>
          <w:tcPr>
            <w:tcW w:w="2315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2F47FD" w:rsidRDefault="002F47FD">
            <w:pPr>
              <w:pStyle w:val="a8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програма</w:t>
            </w:r>
            <w:proofErr w:type="spellEnd"/>
          </w:p>
        </w:tc>
        <w:tc>
          <w:tcPr>
            <w:tcW w:w="7576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2F47FD" w:rsidRDefault="002F47FD" w:rsidP="00C45E7B">
            <w:pPr>
              <w:pStyle w:val="a8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proofErr w:type="spellEnd"/>
          </w:p>
        </w:tc>
      </w:tr>
      <w:tr w:rsidR="002F47FD" w:rsidTr="002F47FD">
        <w:trPr>
          <w:trHeight w:val="660"/>
        </w:trPr>
        <w:tc>
          <w:tcPr>
            <w:tcW w:w="2315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2F47FD" w:rsidRDefault="002F47FD">
            <w:pPr>
              <w:pStyle w:val="a8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Рівень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вищої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7576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2F47FD" w:rsidRDefault="002F47FD" w:rsidP="00C45E7B">
            <w:pPr>
              <w:pStyle w:val="a8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Перший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бакалаврський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47FD" w:rsidTr="002F47FD">
        <w:trPr>
          <w:trHeight w:val="399"/>
        </w:trPr>
        <w:tc>
          <w:tcPr>
            <w:tcW w:w="2315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2F47FD" w:rsidRDefault="002F47FD">
            <w:pPr>
              <w:pStyle w:val="a8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76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2F47FD" w:rsidRDefault="002F47FD" w:rsidP="00C45E7B">
            <w:pPr>
              <w:pStyle w:val="a8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proofErr w:type="spellEnd"/>
          </w:p>
        </w:tc>
      </w:tr>
      <w:tr w:rsidR="002F47FD" w:rsidRPr="002F47FD" w:rsidTr="002F47FD">
        <w:trPr>
          <w:trHeight w:val="775"/>
        </w:trPr>
        <w:tc>
          <w:tcPr>
            <w:tcW w:w="2315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2F47FD" w:rsidRDefault="002F47FD">
            <w:pPr>
              <w:pStyle w:val="a8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  <w:proofErr w:type="spellEnd"/>
          </w:p>
        </w:tc>
        <w:tc>
          <w:tcPr>
            <w:tcW w:w="7576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2F47FD" w:rsidRDefault="002F47FD" w:rsidP="00C45E7B">
            <w:pPr>
              <w:widowControl w:val="0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Очна форма здобуття освіти 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семестр</w:t>
            </w:r>
          </w:p>
        </w:tc>
      </w:tr>
      <w:tr w:rsidR="002F47FD" w:rsidTr="002F47FD">
        <w:trPr>
          <w:trHeight w:val="964"/>
        </w:trPr>
        <w:tc>
          <w:tcPr>
            <w:tcW w:w="2315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2F47FD" w:rsidRDefault="002F47FD">
            <w:pPr>
              <w:pStyle w:val="a8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Обсяг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дисципліни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розподіл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годин</w:t>
            </w:r>
          </w:p>
        </w:tc>
        <w:tc>
          <w:tcPr>
            <w:tcW w:w="7576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2F47FD" w:rsidRDefault="002F47FD" w:rsidP="00C45E7B">
            <w:pPr>
              <w:pStyle w:val="a8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кредити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ЄКТС (90 годин)</w:t>
            </w:r>
          </w:p>
          <w:p w:rsidR="002F47FD" w:rsidRDefault="002F47FD" w:rsidP="00C45E7B">
            <w:pPr>
              <w:widowControl w:val="0"/>
              <w:spacing w:after="0" w:line="240" w:lineRule="auto"/>
              <w:ind w:left="295" w:right="359" w:hanging="15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Очна форма здобуття освіти</w:t>
            </w:r>
          </w:p>
          <w:p w:rsidR="002F47FD" w:rsidRDefault="002F47FD" w:rsidP="00C45E7B">
            <w:pPr>
              <w:pStyle w:val="a8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Аудиторні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- 16 годин,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- 14 годин</w:t>
            </w:r>
          </w:p>
          <w:p w:rsidR="002F47FD" w:rsidRDefault="002F47FD" w:rsidP="00C45E7B">
            <w:pPr>
              <w:pStyle w:val="a8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47FD" w:rsidTr="002F47FD">
        <w:trPr>
          <w:trHeight w:val="449"/>
        </w:trPr>
        <w:tc>
          <w:tcPr>
            <w:tcW w:w="2315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2F47FD" w:rsidRDefault="002F47FD">
            <w:pPr>
              <w:pStyle w:val="a8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контролю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76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2F47FD" w:rsidRDefault="002F47FD" w:rsidP="00C45E7B">
            <w:pPr>
              <w:pStyle w:val="a8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Диференційований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  <w:proofErr w:type="spellEnd"/>
          </w:p>
        </w:tc>
      </w:tr>
      <w:tr w:rsidR="002F47FD" w:rsidTr="002F47FD">
        <w:trPr>
          <w:trHeight w:val="351"/>
        </w:trPr>
        <w:tc>
          <w:tcPr>
            <w:tcW w:w="2315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2F47FD" w:rsidRDefault="002F47FD">
            <w:pPr>
              <w:pStyle w:val="a8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викладання</w:t>
            </w:r>
            <w:proofErr w:type="spellEnd"/>
          </w:p>
        </w:tc>
        <w:tc>
          <w:tcPr>
            <w:tcW w:w="7576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2F47FD" w:rsidRDefault="002F47FD" w:rsidP="00C45E7B">
            <w:pPr>
              <w:pStyle w:val="a8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</w:p>
        </w:tc>
      </w:tr>
      <w:tr w:rsidR="002F47FD" w:rsidTr="002F47FD">
        <w:trPr>
          <w:trHeight w:val="457"/>
        </w:trPr>
        <w:tc>
          <w:tcPr>
            <w:tcW w:w="2315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2F47FD" w:rsidRDefault="002F47FD">
            <w:pPr>
              <w:pStyle w:val="a8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Орієнтована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спеціальності</w:t>
            </w:r>
            <w:proofErr w:type="spellEnd"/>
          </w:p>
        </w:tc>
        <w:tc>
          <w:tcPr>
            <w:tcW w:w="7576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2F47FD" w:rsidRDefault="002F47FD" w:rsidP="00C45E7B">
            <w:pPr>
              <w:pStyle w:val="a8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proofErr w:type="spellEnd"/>
          </w:p>
        </w:tc>
      </w:tr>
      <w:tr w:rsidR="002F47FD" w:rsidRPr="002F47FD" w:rsidTr="002F47FD">
        <w:trPr>
          <w:trHeight w:val="791"/>
        </w:trPr>
        <w:tc>
          <w:tcPr>
            <w:tcW w:w="2315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2F47FD" w:rsidRDefault="002F47FD">
            <w:pPr>
              <w:pStyle w:val="a8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забезпечує</w:t>
            </w:r>
            <w:proofErr w:type="spellEnd"/>
          </w:p>
        </w:tc>
        <w:tc>
          <w:tcPr>
            <w:tcW w:w="7576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FFFFFF"/>
            <w:vAlign w:val="center"/>
            <w:hideMark/>
          </w:tcPr>
          <w:p w:rsidR="002F47FD" w:rsidRDefault="002F47FD" w:rsidP="00C45E7B">
            <w:pPr>
              <w:pStyle w:val="a8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Кафедра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кримінального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права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правосуддя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2F47FD" w:rsidRDefault="002F47FD" w:rsidP="00C45E7B">
            <w:pPr>
              <w:pStyle w:val="a8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Осипенко Іван Петрович</w:t>
            </w:r>
          </w:p>
          <w:p w:rsidR="002F47FD" w:rsidRDefault="001966BD" w:rsidP="00C45E7B">
            <w:pPr>
              <w:pStyle w:val="a8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66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osip1705@stu.cn.ua</w:t>
            </w:r>
          </w:p>
        </w:tc>
      </w:tr>
      <w:tr w:rsidR="002F47FD" w:rsidTr="002F47FD">
        <w:trPr>
          <w:trHeight w:val="1241"/>
        </w:trPr>
        <w:tc>
          <w:tcPr>
            <w:tcW w:w="2315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2F47FD" w:rsidRDefault="002F47FD">
            <w:pPr>
              <w:pStyle w:val="a8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Тематика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7576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</w:tcPr>
          <w:p w:rsidR="00450448" w:rsidRPr="00F37DAC" w:rsidRDefault="00450448" w:rsidP="00C45E7B">
            <w:pPr>
              <w:pStyle w:val="a8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5E7B">
              <w:rPr>
                <w:rFonts w:ascii="Times New Roman" w:hAnsi="Times New Roman" w:cs="Times New Roman"/>
                <w:lang w:val="ru-RU"/>
              </w:rPr>
              <w:t xml:space="preserve">1. </w:t>
            </w:r>
            <w:r w:rsidRPr="00F37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Методика і тактика </w:t>
            </w:r>
            <w:proofErr w:type="spellStart"/>
            <w:r w:rsidRPr="00F37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розслідування</w:t>
            </w:r>
            <w:proofErr w:type="spellEnd"/>
            <w:r w:rsidRPr="00F37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7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кримінальних</w:t>
            </w:r>
            <w:proofErr w:type="spellEnd"/>
            <w:r w:rsidRPr="00F37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7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правопорушень</w:t>
            </w:r>
            <w:proofErr w:type="spellEnd"/>
            <w:r w:rsidRPr="00F37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7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</w:t>
            </w:r>
            <w:proofErr w:type="spellEnd"/>
            <w:r w:rsidRPr="00F37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основ національної безпеки України</w:t>
            </w:r>
          </w:p>
          <w:p w:rsidR="00450448" w:rsidRPr="00F37DAC" w:rsidRDefault="00450448" w:rsidP="00C45E7B">
            <w:pPr>
              <w:pStyle w:val="a8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Методика і тактика </w:t>
            </w:r>
            <w:proofErr w:type="spellStart"/>
            <w:r w:rsidRPr="00F37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розслідування</w:t>
            </w:r>
            <w:proofErr w:type="spellEnd"/>
            <w:r w:rsidRPr="00F37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7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кримінальних</w:t>
            </w:r>
            <w:proofErr w:type="spellEnd"/>
            <w:r w:rsidRPr="00F37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7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правопорушень</w:t>
            </w:r>
            <w:proofErr w:type="spellEnd"/>
            <w:r w:rsidRPr="00F37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сфері недоторканості державних кордонів </w:t>
            </w:r>
          </w:p>
          <w:p w:rsidR="00450448" w:rsidRPr="00F37DAC" w:rsidRDefault="00450448" w:rsidP="00C45E7B">
            <w:pPr>
              <w:pStyle w:val="a8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Методика і тактика розслідування кримінальних правопорушень у сфері  охорони державної таємниці </w:t>
            </w:r>
          </w:p>
          <w:p w:rsidR="00450448" w:rsidRPr="00F37DAC" w:rsidRDefault="00450448" w:rsidP="00C45E7B">
            <w:pPr>
              <w:pStyle w:val="a8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Методика і тактика </w:t>
            </w:r>
            <w:proofErr w:type="spellStart"/>
            <w:r w:rsidRPr="00F37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розслідування</w:t>
            </w:r>
            <w:proofErr w:type="spellEnd"/>
            <w:r w:rsidRPr="00F37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7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військових</w:t>
            </w:r>
            <w:proofErr w:type="spellEnd"/>
            <w:r w:rsidRPr="00F37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7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кримінальних</w:t>
            </w:r>
            <w:proofErr w:type="spellEnd"/>
            <w:r w:rsidRPr="00F37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7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правопорушень</w:t>
            </w:r>
            <w:proofErr w:type="spellEnd"/>
            <w:r w:rsidRPr="00F37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F47FD" w:rsidRPr="00F37DAC" w:rsidRDefault="00450448" w:rsidP="00C45E7B">
            <w:pPr>
              <w:pStyle w:val="a8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Методика і тактика </w:t>
            </w:r>
            <w:proofErr w:type="spellStart"/>
            <w:r w:rsidRPr="00F37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розслідування</w:t>
            </w:r>
            <w:proofErr w:type="spellEnd"/>
            <w:r w:rsidRPr="00F37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7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кримінальних</w:t>
            </w:r>
            <w:proofErr w:type="spellEnd"/>
            <w:r w:rsidRPr="00F37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7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правопорушень</w:t>
            </w:r>
            <w:proofErr w:type="spellEnd"/>
            <w:r w:rsidRPr="00F37D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сфері господарської діяльності </w:t>
            </w:r>
          </w:p>
        </w:tc>
      </w:tr>
      <w:tr w:rsidR="002F47FD" w:rsidRPr="00C45E7B" w:rsidTr="002F47FD">
        <w:trPr>
          <w:trHeight w:val="1346"/>
        </w:trPr>
        <w:tc>
          <w:tcPr>
            <w:tcW w:w="2315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2F47FD" w:rsidRDefault="002F47FD">
            <w:pPr>
              <w:pStyle w:val="a8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7216" behindDoc="1" locked="0" layoutInCell="1" allowOverlap="1" wp14:anchorId="6F929A43" wp14:editId="6634F293">
                  <wp:simplePos x="0" y="0"/>
                  <wp:positionH relativeFrom="margin">
                    <wp:posOffset>-599440</wp:posOffset>
                  </wp:positionH>
                  <wp:positionV relativeFrom="paragraph">
                    <wp:posOffset>433705</wp:posOffset>
                  </wp:positionV>
                  <wp:extent cx="1933575" cy="1581150"/>
                  <wp:effectExtent l="0" t="0" r="9525" b="0"/>
                  <wp:wrapNone/>
                  <wp:docPr id="2" name="Рисунок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Цілі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7576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hideMark/>
          </w:tcPr>
          <w:p w:rsidR="002F47FD" w:rsidRPr="008B08A3" w:rsidRDefault="008B08A3" w:rsidP="00C45E7B">
            <w:pPr>
              <w:pStyle w:val="a8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7D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Метою курсу</w:t>
            </w:r>
            <w:r w:rsidR="00F37DAC" w:rsidRPr="00F37D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37D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F37D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і тактика розслідування кримінальних правопорушень під</w:t>
            </w:r>
            <w:r w:rsidR="00F37D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слідних органам безпеки (СБУ)»</w:t>
            </w:r>
            <w:r w:rsidRPr="00F37D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  формування здатності комплексно застосовувати знання, уміння та інші компетентності, отримані під час попереднього вивчення дисциплін кримінально-правового циклу для практичного вирішення питань, пов’язаних із здійсненням досудового розслідування у кримінальних провадженнях щодо кримінальних правопорушень, віднесених до підслідності органів безпеки.</w:t>
            </w:r>
            <w:r w:rsidRPr="008B08A3">
              <w:rPr>
                <w:rFonts w:ascii="Times New Roman" w:hAnsi="Times New Roman" w:cs="Times New Roman"/>
                <w:lang w:val="uk-UA"/>
              </w:rPr>
              <w:t xml:space="preserve">       </w:t>
            </w:r>
          </w:p>
        </w:tc>
      </w:tr>
      <w:tr w:rsidR="002F47FD" w:rsidRPr="008B4E00" w:rsidTr="002F47FD">
        <w:trPr>
          <w:trHeight w:val="926"/>
        </w:trPr>
        <w:tc>
          <w:tcPr>
            <w:tcW w:w="2315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2F47FD" w:rsidRDefault="002F47FD">
            <w:pPr>
              <w:pStyle w:val="a8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Компетентності</w:t>
            </w:r>
            <w:proofErr w:type="spellEnd"/>
          </w:p>
        </w:tc>
        <w:tc>
          <w:tcPr>
            <w:tcW w:w="7576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</w:tcPr>
          <w:p w:rsidR="00C45E7B" w:rsidRPr="00C45E7B" w:rsidRDefault="00C45E7B" w:rsidP="00C45E7B">
            <w:pPr>
              <w:widowControl w:val="0"/>
              <w:shd w:val="clear" w:color="auto" w:fill="FFFFFF"/>
              <w:tabs>
                <w:tab w:val="left" w:pos="72"/>
              </w:tabs>
              <w:spacing w:after="0"/>
              <w:ind w:left="295" w:hanging="15"/>
              <w:jc w:val="both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C45E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ЗК 2. Здатність застосувати знання у практичних ситуаціях.</w:t>
            </w:r>
          </w:p>
          <w:p w:rsidR="00C45E7B" w:rsidRPr="00C45E7B" w:rsidRDefault="00C45E7B" w:rsidP="00C45E7B">
            <w:pPr>
              <w:widowControl w:val="0"/>
              <w:shd w:val="clear" w:color="auto" w:fill="FFFFFF"/>
              <w:tabs>
                <w:tab w:val="left" w:pos="72"/>
              </w:tabs>
              <w:spacing w:after="0"/>
              <w:ind w:left="295" w:hanging="15"/>
              <w:jc w:val="both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C45E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СК 7. Здатність застосовувати норми та інститути права, щонайменше з таких галузей, як: конституційне право, адміністративне право і адміністративне процесуальне право, цивільне і цивільне процесуальне право, трудове право, кримінальне і кримінальне проц</w:t>
            </w:r>
            <w:bookmarkStart w:id="1" w:name="_GoBack"/>
            <w:bookmarkEnd w:id="1"/>
            <w:r w:rsidRPr="00C45E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есуальне право.</w:t>
            </w:r>
          </w:p>
          <w:p w:rsidR="00C45E7B" w:rsidRPr="00C45E7B" w:rsidRDefault="00C45E7B" w:rsidP="00C45E7B">
            <w:pPr>
              <w:widowControl w:val="0"/>
              <w:shd w:val="clear" w:color="auto" w:fill="FFFFFF"/>
              <w:tabs>
                <w:tab w:val="left" w:pos="72"/>
              </w:tabs>
              <w:spacing w:after="0"/>
              <w:ind w:left="295" w:hanging="15"/>
              <w:jc w:val="both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C45E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 xml:space="preserve">СК 11. Здатність визначати належні та прийнятні для юридичного аналізу факти. </w:t>
            </w:r>
          </w:p>
          <w:p w:rsidR="002F47FD" w:rsidRPr="00F37DAC" w:rsidRDefault="00C45E7B" w:rsidP="00C45E7B">
            <w:pPr>
              <w:widowControl w:val="0"/>
              <w:shd w:val="clear" w:color="auto" w:fill="FFFFFF"/>
              <w:tabs>
                <w:tab w:val="left" w:pos="72"/>
              </w:tabs>
              <w:spacing w:after="0"/>
              <w:ind w:left="295" w:hanging="15"/>
              <w:jc w:val="both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 w:rsidRPr="00C45E7B"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>СК 12. Здатність аналізувати правові проблеми та обґрунтовувати правові позиції.</w:t>
            </w:r>
            <w:r w:rsidRPr="00C45E7B">
              <w:rPr>
                <w:rFonts w:ascii="Times New Roman" w:eastAsia="Calibri" w:hAnsi="Times New Roman" w:cs="Times New Roman"/>
                <w:b/>
                <w:sz w:val="24"/>
                <w:lang w:val="uk-UA" w:eastAsia="en-US"/>
              </w:rPr>
              <w:t xml:space="preserve"> </w:t>
            </w:r>
          </w:p>
        </w:tc>
      </w:tr>
      <w:tr w:rsidR="002F47FD" w:rsidRPr="00C45E7B" w:rsidTr="002F47FD">
        <w:trPr>
          <w:trHeight w:val="1535"/>
        </w:trPr>
        <w:tc>
          <w:tcPr>
            <w:tcW w:w="2315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2F47FD" w:rsidRDefault="002F47FD">
            <w:pPr>
              <w:pStyle w:val="a8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 wp14:anchorId="3678B579" wp14:editId="4FD6B6A7">
                  <wp:simplePos x="0" y="0"/>
                  <wp:positionH relativeFrom="margin">
                    <wp:posOffset>-584835</wp:posOffset>
                  </wp:positionH>
                  <wp:positionV relativeFrom="paragraph">
                    <wp:posOffset>1223010</wp:posOffset>
                  </wp:positionV>
                  <wp:extent cx="1933575" cy="1581150"/>
                  <wp:effectExtent l="0" t="0" r="9525" b="0"/>
                  <wp:wrapNone/>
                  <wp:docPr id="1" name="Рисунок 1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7576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hideMark/>
          </w:tcPr>
          <w:p w:rsidR="00E96DD1" w:rsidRDefault="00E96DD1" w:rsidP="00C45E7B">
            <w:pPr>
              <w:widowControl w:val="0"/>
              <w:autoSpaceDE w:val="0"/>
              <w:autoSpaceDN w:val="0"/>
              <w:spacing w:after="0" w:line="240" w:lineRule="auto"/>
              <w:ind w:left="295" w:right="145"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Після вивчення курсу здатні: </w:t>
            </w:r>
          </w:p>
          <w:p w:rsidR="00E96DD1" w:rsidRDefault="00E96DD1" w:rsidP="00C45E7B">
            <w:pPr>
              <w:widowControl w:val="0"/>
              <w:shd w:val="clear" w:color="auto" w:fill="FFFFFF"/>
              <w:tabs>
                <w:tab w:val="left" w:pos="432"/>
              </w:tabs>
              <w:spacing w:after="0"/>
              <w:ind w:left="295" w:hanging="15"/>
              <w:jc w:val="both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uk-UA" w:eastAsia="en-US"/>
              </w:rPr>
              <w:t>РН 13.</w:t>
            </w: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 xml:space="preserve"> Знати та розуміти особливості реалізації та застосування норм кримінального і процесуального права. </w:t>
            </w:r>
          </w:p>
          <w:p w:rsidR="00E96DD1" w:rsidRDefault="00E96DD1" w:rsidP="00C45E7B">
            <w:pPr>
              <w:widowControl w:val="0"/>
              <w:shd w:val="clear" w:color="auto" w:fill="FFFFFF"/>
              <w:tabs>
                <w:tab w:val="left" w:pos="432"/>
              </w:tabs>
              <w:spacing w:after="0"/>
              <w:ind w:left="295" w:hanging="15"/>
              <w:jc w:val="both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uk-UA" w:eastAsia="en-US"/>
              </w:rPr>
              <w:t>РН 19.</w:t>
            </w: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 xml:space="preserve"> Пояснювати природу та зміст основних правових явищ і процесів. </w:t>
            </w:r>
          </w:p>
          <w:p w:rsidR="002F47FD" w:rsidRPr="00F37DAC" w:rsidRDefault="00E96DD1" w:rsidP="00C45E7B">
            <w:pPr>
              <w:widowControl w:val="0"/>
              <w:shd w:val="clear" w:color="auto" w:fill="FFFFFF"/>
              <w:tabs>
                <w:tab w:val="left" w:pos="432"/>
              </w:tabs>
              <w:spacing w:after="0"/>
              <w:ind w:left="295" w:hanging="15"/>
              <w:jc w:val="both"/>
              <w:rPr>
                <w:rFonts w:ascii="Times New Roman" w:eastAsia="Calibri" w:hAnsi="Times New Roman" w:cs="Times New Roman"/>
                <w:sz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uk-UA" w:eastAsia="en-US"/>
              </w:rPr>
              <w:t>РН 20.</w:t>
            </w:r>
            <w:r>
              <w:rPr>
                <w:rFonts w:ascii="Times New Roman" w:eastAsia="Calibri" w:hAnsi="Times New Roman" w:cs="Times New Roman"/>
                <w:sz w:val="24"/>
                <w:lang w:val="uk-UA" w:eastAsia="en-US"/>
              </w:rPr>
              <w:t xml:space="preserve"> Виокремлювати і аналізувати юридично значущі факти і робити обґрунтовані правові висновки. </w:t>
            </w:r>
          </w:p>
        </w:tc>
      </w:tr>
      <w:tr w:rsidR="002F47FD" w:rsidRPr="00C45E7B" w:rsidTr="002F47FD">
        <w:trPr>
          <w:trHeight w:val="964"/>
        </w:trPr>
        <w:tc>
          <w:tcPr>
            <w:tcW w:w="2315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EEAF6" w:themeFill="accent1" w:themeFillTint="33"/>
            <w:vAlign w:val="center"/>
            <w:hideMark/>
          </w:tcPr>
          <w:p w:rsidR="002F47FD" w:rsidRDefault="002F47FD">
            <w:pPr>
              <w:pStyle w:val="a8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Інформаційне</w:t>
            </w:r>
            <w:proofErr w:type="spellEnd"/>
          </w:p>
          <w:p w:rsidR="002F47FD" w:rsidRDefault="002F47FD">
            <w:pPr>
              <w:pStyle w:val="a8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7576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vAlign w:val="center"/>
            <w:hideMark/>
          </w:tcPr>
          <w:p w:rsidR="002F47FD" w:rsidRPr="00826C57" w:rsidRDefault="00C45E7B" w:rsidP="00C45E7B">
            <w:pPr>
              <w:pStyle w:val="TableParagraph"/>
              <w:spacing w:after="0"/>
              <w:ind w:left="295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3666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https://eln.stu.cn.ua/course/view.php?id</w:t>
              </w:r>
              <w:r w:rsidRPr="003666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Pr="0036665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6978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F47FD" w:rsidRDefault="002F47FD" w:rsidP="002F47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</w:p>
    <w:p w:rsidR="002F47FD" w:rsidRDefault="002F47FD" w:rsidP="002F47FD">
      <w:pPr>
        <w:rPr>
          <w:lang w:val="uk-UA"/>
        </w:rPr>
      </w:pPr>
    </w:p>
    <w:p w:rsidR="00915673" w:rsidRPr="002F47FD" w:rsidRDefault="00915673">
      <w:pPr>
        <w:rPr>
          <w:lang w:val="uk-UA"/>
        </w:rPr>
      </w:pPr>
    </w:p>
    <w:sectPr w:rsidR="00915673" w:rsidRPr="002F47F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E21A3"/>
    <w:multiLevelType w:val="hybridMultilevel"/>
    <w:tmpl w:val="476A1234"/>
    <w:lvl w:ilvl="0" w:tplc="036205A4">
      <w:start w:val="1"/>
      <w:numFmt w:val="russianLower"/>
      <w:pStyle w:val="a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1CA"/>
    <w:rsid w:val="001966BD"/>
    <w:rsid w:val="001C6EBA"/>
    <w:rsid w:val="002706EE"/>
    <w:rsid w:val="002F47FD"/>
    <w:rsid w:val="003777CB"/>
    <w:rsid w:val="00450448"/>
    <w:rsid w:val="00503427"/>
    <w:rsid w:val="00826C57"/>
    <w:rsid w:val="008B08A3"/>
    <w:rsid w:val="008B4E00"/>
    <w:rsid w:val="00915673"/>
    <w:rsid w:val="00C45E7B"/>
    <w:rsid w:val="00E401CA"/>
    <w:rsid w:val="00E96DD1"/>
    <w:rsid w:val="00F37DAC"/>
    <w:rsid w:val="00FC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F47FD"/>
    <w:pPr>
      <w:spacing w:line="254" w:lineRule="auto"/>
    </w:pPr>
    <w:rPr>
      <w:rFonts w:eastAsiaTheme="minorEastAsia"/>
      <w:lang w:val="ru-RU" w:eastAsia="ru-RU"/>
    </w:rPr>
  </w:style>
  <w:style w:type="paragraph" w:styleId="2">
    <w:name w:val="heading 2"/>
    <w:basedOn w:val="3"/>
    <w:next w:val="a0"/>
    <w:link w:val="20"/>
    <w:semiHidden/>
    <w:unhideWhenUsed/>
    <w:qFormat/>
    <w:rsid w:val="002F47FD"/>
    <w:pPr>
      <w:suppressAutoHyphens/>
      <w:spacing w:before="120" w:after="120" w:line="360" w:lineRule="auto"/>
      <w:outlineLvl w:val="1"/>
    </w:pPr>
    <w:rPr>
      <w:rFonts w:ascii="Times New Roman" w:eastAsiaTheme="minorEastAsia" w:hAnsi="Times New Roman" w:cs="Times New Roman"/>
      <w:b/>
      <w:color w:val="auto"/>
      <w:sz w:val="22"/>
      <w:szCs w:val="20"/>
      <w:lang w:eastAsia="uk-U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F47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2F47FD"/>
    <w:rPr>
      <w:rFonts w:ascii="Times New Roman" w:eastAsiaTheme="minorEastAsia" w:hAnsi="Times New Roman" w:cs="Times New Roman"/>
      <w:b/>
      <w:szCs w:val="20"/>
      <w:lang w:val="ru-RU" w:eastAsia="uk-UA"/>
    </w:rPr>
  </w:style>
  <w:style w:type="character" w:styleId="a4">
    <w:name w:val="Hyperlink"/>
    <w:basedOn w:val="a1"/>
    <w:uiPriority w:val="99"/>
    <w:unhideWhenUsed/>
    <w:rsid w:val="002F47FD"/>
    <w:rPr>
      <w:color w:val="0000FF"/>
      <w:u w:val="single"/>
    </w:rPr>
  </w:style>
  <w:style w:type="paragraph" w:styleId="a5">
    <w:name w:val="Body Text"/>
    <w:basedOn w:val="a0"/>
    <w:link w:val="a6"/>
    <w:uiPriority w:val="99"/>
    <w:semiHidden/>
    <w:unhideWhenUsed/>
    <w:rsid w:val="002F47FD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6">
    <w:name w:val="Основной текст Знак"/>
    <w:basedOn w:val="a1"/>
    <w:link w:val="a5"/>
    <w:uiPriority w:val="99"/>
    <w:semiHidden/>
    <w:rsid w:val="002F47FD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">
    <w:name w:val="List Paragraph"/>
    <w:aliases w:val="Заголовок 1 список"/>
    <w:next w:val="a0"/>
    <w:uiPriority w:val="1"/>
    <w:qFormat/>
    <w:rsid w:val="002F47FD"/>
    <w:pPr>
      <w:keepNext/>
      <w:keepLines/>
      <w:numPr>
        <w:numId w:val="1"/>
      </w:numPr>
      <w:spacing w:after="240" w:line="240" w:lineRule="auto"/>
      <w:contextualSpacing/>
      <w:jc w:val="center"/>
    </w:pPr>
    <w:rPr>
      <w:rFonts w:ascii="Times New Roman" w:eastAsiaTheme="minorEastAsia" w:hAnsi="Times New Roman"/>
      <w:b/>
      <w:sz w:val="28"/>
      <w:lang w:val="ru-RU" w:eastAsia="ru-RU"/>
    </w:rPr>
  </w:style>
  <w:style w:type="paragraph" w:customStyle="1" w:styleId="TableParagraph">
    <w:name w:val="Table Paragraph"/>
    <w:basedOn w:val="a0"/>
    <w:uiPriority w:val="1"/>
    <w:qFormat/>
    <w:rsid w:val="002F47FD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7">
    <w:name w:val="Другое_"/>
    <w:basedOn w:val="a1"/>
    <w:link w:val="a8"/>
    <w:locked/>
    <w:rsid w:val="002F47FD"/>
    <w:rPr>
      <w:rFonts w:ascii="Calibri" w:eastAsia="Calibri" w:hAnsi="Calibri" w:cs="Calibri"/>
    </w:rPr>
  </w:style>
  <w:style w:type="paragraph" w:customStyle="1" w:styleId="a8">
    <w:name w:val="Другое"/>
    <w:basedOn w:val="a0"/>
    <w:link w:val="a7"/>
    <w:rsid w:val="002F47FD"/>
    <w:pPr>
      <w:widowControl w:val="0"/>
      <w:spacing w:line="276" w:lineRule="auto"/>
    </w:pPr>
    <w:rPr>
      <w:rFonts w:ascii="Calibri" w:eastAsia="Calibri" w:hAnsi="Calibri" w:cs="Calibri"/>
      <w:lang w:val="en-US" w:eastAsia="en-US"/>
    </w:rPr>
  </w:style>
  <w:style w:type="character" w:customStyle="1" w:styleId="30">
    <w:name w:val="Заголовок 3 Знак"/>
    <w:basedOn w:val="a1"/>
    <w:link w:val="3"/>
    <w:uiPriority w:val="9"/>
    <w:semiHidden/>
    <w:rsid w:val="002F47F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paragraph" w:customStyle="1" w:styleId="Style8">
    <w:name w:val="Style8"/>
    <w:basedOn w:val="a0"/>
    <w:uiPriority w:val="99"/>
    <w:rsid w:val="00450448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196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966BD"/>
    <w:rPr>
      <w:rFonts w:ascii="Tahoma" w:eastAsiaTheme="minorEastAsia" w:hAnsi="Tahoma" w:cs="Tahoma"/>
      <w:sz w:val="16"/>
      <w:szCs w:val="16"/>
      <w:lang w:val="ru-RU" w:eastAsia="ru-RU"/>
    </w:rPr>
  </w:style>
  <w:style w:type="character" w:styleId="ab">
    <w:name w:val="FollowedHyperlink"/>
    <w:basedOn w:val="a1"/>
    <w:uiPriority w:val="99"/>
    <w:semiHidden/>
    <w:unhideWhenUsed/>
    <w:rsid w:val="00C45E7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F47FD"/>
    <w:pPr>
      <w:spacing w:line="254" w:lineRule="auto"/>
    </w:pPr>
    <w:rPr>
      <w:rFonts w:eastAsiaTheme="minorEastAsia"/>
      <w:lang w:val="ru-RU" w:eastAsia="ru-RU"/>
    </w:rPr>
  </w:style>
  <w:style w:type="paragraph" w:styleId="2">
    <w:name w:val="heading 2"/>
    <w:basedOn w:val="3"/>
    <w:next w:val="a0"/>
    <w:link w:val="20"/>
    <w:semiHidden/>
    <w:unhideWhenUsed/>
    <w:qFormat/>
    <w:rsid w:val="002F47FD"/>
    <w:pPr>
      <w:suppressAutoHyphens/>
      <w:spacing w:before="120" w:after="120" w:line="360" w:lineRule="auto"/>
      <w:outlineLvl w:val="1"/>
    </w:pPr>
    <w:rPr>
      <w:rFonts w:ascii="Times New Roman" w:eastAsiaTheme="minorEastAsia" w:hAnsi="Times New Roman" w:cs="Times New Roman"/>
      <w:b/>
      <w:color w:val="auto"/>
      <w:sz w:val="22"/>
      <w:szCs w:val="20"/>
      <w:lang w:eastAsia="uk-U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F47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2F47FD"/>
    <w:rPr>
      <w:rFonts w:ascii="Times New Roman" w:eastAsiaTheme="minorEastAsia" w:hAnsi="Times New Roman" w:cs="Times New Roman"/>
      <w:b/>
      <w:szCs w:val="20"/>
      <w:lang w:val="ru-RU" w:eastAsia="uk-UA"/>
    </w:rPr>
  </w:style>
  <w:style w:type="character" w:styleId="a4">
    <w:name w:val="Hyperlink"/>
    <w:basedOn w:val="a1"/>
    <w:uiPriority w:val="99"/>
    <w:unhideWhenUsed/>
    <w:rsid w:val="002F47FD"/>
    <w:rPr>
      <w:color w:val="0000FF"/>
      <w:u w:val="single"/>
    </w:rPr>
  </w:style>
  <w:style w:type="paragraph" w:styleId="a5">
    <w:name w:val="Body Text"/>
    <w:basedOn w:val="a0"/>
    <w:link w:val="a6"/>
    <w:uiPriority w:val="99"/>
    <w:semiHidden/>
    <w:unhideWhenUsed/>
    <w:rsid w:val="002F47FD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6">
    <w:name w:val="Основной текст Знак"/>
    <w:basedOn w:val="a1"/>
    <w:link w:val="a5"/>
    <w:uiPriority w:val="99"/>
    <w:semiHidden/>
    <w:rsid w:val="002F47FD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">
    <w:name w:val="List Paragraph"/>
    <w:aliases w:val="Заголовок 1 список"/>
    <w:next w:val="a0"/>
    <w:uiPriority w:val="1"/>
    <w:qFormat/>
    <w:rsid w:val="002F47FD"/>
    <w:pPr>
      <w:keepNext/>
      <w:keepLines/>
      <w:numPr>
        <w:numId w:val="1"/>
      </w:numPr>
      <w:spacing w:after="240" w:line="240" w:lineRule="auto"/>
      <w:contextualSpacing/>
      <w:jc w:val="center"/>
    </w:pPr>
    <w:rPr>
      <w:rFonts w:ascii="Times New Roman" w:eastAsiaTheme="minorEastAsia" w:hAnsi="Times New Roman"/>
      <w:b/>
      <w:sz w:val="28"/>
      <w:lang w:val="ru-RU" w:eastAsia="ru-RU"/>
    </w:rPr>
  </w:style>
  <w:style w:type="paragraph" w:customStyle="1" w:styleId="TableParagraph">
    <w:name w:val="Table Paragraph"/>
    <w:basedOn w:val="a0"/>
    <w:uiPriority w:val="1"/>
    <w:qFormat/>
    <w:rsid w:val="002F47FD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7">
    <w:name w:val="Другое_"/>
    <w:basedOn w:val="a1"/>
    <w:link w:val="a8"/>
    <w:locked/>
    <w:rsid w:val="002F47FD"/>
    <w:rPr>
      <w:rFonts w:ascii="Calibri" w:eastAsia="Calibri" w:hAnsi="Calibri" w:cs="Calibri"/>
    </w:rPr>
  </w:style>
  <w:style w:type="paragraph" w:customStyle="1" w:styleId="a8">
    <w:name w:val="Другое"/>
    <w:basedOn w:val="a0"/>
    <w:link w:val="a7"/>
    <w:rsid w:val="002F47FD"/>
    <w:pPr>
      <w:widowControl w:val="0"/>
      <w:spacing w:line="276" w:lineRule="auto"/>
    </w:pPr>
    <w:rPr>
      <w:rFonts w:ascii="Calibri" w:eastAsia="Calibri" w:hAnsi="Calibri" w:cs="Calibri"/>
      <w:lang w:val="en-US" w:eastAsia="en-US"/>
    </w:rPr>
  </w:style>
  <w:style w:type="character" w:customStyle="1" w:styleId="30">
    <w:name w:val="Заголовок 3 Знак"/>
    <w:basedOn w:val="a1"/>
    <w:link w:val="3"/>
    <w:uiPriority w:val="9"/>
    <w:semiHidden/>
    <w:rsid w:val="002F47F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paragraph" w:customStyle="1" w:styleId="Style8">
    <w:name w:val="Style8"/>
    <w:basedOn w:val="a0"/>
    <w:uiPriority w:val="99"/>
    <w:rsid w:val="00450448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196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966BD"/>
    <w:rPr>
      <w:rFonts w:ascii="Tahoma" w:eastAsiaTheme="minorEastAsia" w:hAnsi="Tahoma" w:cs="Tahoma"/>
      <w:sz w:val="16"/>
      <w:szCs w:val="16"/>
      <w:lang w:val="ru-RU" w:eastAsia="ru-RU"/>
    </w:rPr>
  </w:style>
  <w:style w:type="character" w:styleId="ab">
    <w:name w:val="FollowedHyperlink"/>
    <w:basedOn w:val="a1"/>
    <w:uiPriority w:val="99"/>
    <w:semiHidden/>
    <w:unhideWhenUsed/>
    <w:rsid w:val="00C45E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ln.stu.cn.ua/course/view.php?id=69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</dc:creator>
  <cp:keywords/>
  <dc:description/>
  <cp:lastModifiedBy>User402</cp:lastModifiedBy>
  <cp:revision>16</cp:revision>
  <dcterms:created xsi:type="dcterms:W3CDTF">2025-08-27T07:15:00Z</dcterms:created>
  <dcterms:modified xsi:type="dcterms:W3CDTF">2025-11-03T12:54:00Z</dcterms:modified>
</cp:coreProperties>
</file>