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A0" w:rsidRPr="00DF4418" w:rsidRDefault="00D4574E" w:rsidP="00DF4418">
      <w:pPr>
        <w:pStyle w:val="11"/>
        <w:spacing w:line="276" w:lineRule="auto"/>
        <w:ind w:left="567"/>
        <w:jc w:val="center"/>
        <w:rPr>
          <w:b/>
          <w:bCs/>
          <w:color w:val="000000"/>
          <w:sz w:val="28"/>
          <w:lang w:eastAsia="uk-UA" w:bidi="uk-UA"/>
        </w:rPr>
      </w:pPr>
      <w:proofErr w:type="spellStart"/>
      <w:r w:rsidRPr="00DF4418">
        <w:rPr>
          <w:b/>
          <w:bCs/>
          <w:color w:val="000000"/>
          <w:sz w:val="28"/>
          <w:lang w:val="ru-RU" w:eastAsia="ru-RU" w:bidi="ru-RU"/>
        </w:rPr>
        <w:t>Силабус</w:t>
      </w:r>
      <w:proofErr w:type="spellEnd"/>
      <w:r w:rsidRPr="00DF4418">
        <w:rPr>
          <w:b/>
          <w:bCs/>
          <w:color w:val="000000"/>
          <w:sz w:val="28"/>
          <w:lang w:val="ru-RU" w:eastAsia="ru-RU" w:bidi="ru-RU"/>
        </w:rPr>
        <w:t xml:space="preserve"> </w:t>
      </w:r>
      <w:r w:rsidRPr="00DF4418">
        <w:rPr>
          <w:b/>
          <w:bCs/>
          <w:color w:val="000000"/>
          <w:sz w:val="28"/>
          <w:lang w:eastAsia="uk-UA" w:bidi="uk-UA"/>
        </w:rPr>
        <w:t>навчальної дисципліни</w:t>
      </w:r>
    </w:p>
    <w:p w:rsidR="00D4574E" w:rsidRPr="00DF4418" w:rsidRDefault="00067656" w:rsidP="00DF4418">
      <w:pPr>
        <w:pStyle w:val="11"/>
        <w:spacing w:line="276" w:lineRule="auto"/>
        <w:ind w:left="567"/>
        <w:jc w:val="center"/>
        <w:rPr>
          <w:b/>
          <w:color w:val="1F4E79" w:themeColor="accent1" w:themeShade="80"/>
          <w:sz w:val="28"/>
        </w:rPr>
      </w:pPr>
      <w:r w:rsidRPr="00DF4418">
        <w:rPr>
          <w:b/>
          <w:bCs/>
          <w:color w:val="1F4E79" w:themeColor="accent1" w:themeShade="80"/>
          <w:sz w:val="28"/>
          <w:lang w:eastAsia="uk-UA" w:bidi="uk-UA"/>
        </w:rPr>
        <w:t>«</w:t>
      </w:r>
      <w:r w:rsidR="00DF4418" w:rsidRPr="00DF4418">
        <w:rPr>
          <w:b/>
          <w:color w:val="1F4E79" w:themeColor="accent1" w:themeShade="80"/>
          <w:sz w:val="28"/>
        </w:rPr>
        <w:t>Актуальні проблеми профілактики кримінальних правопорушень</w:t>
      </w:r>
      <w:r w:rsidRPr="00DF4418">
        <w:rPr>
          <w:b/>
          <w:bCs/>
          <w:color w:val="1F4E79" w:themeColor="accent1" w:themeShade="80"/>
          <w:sz w:val="28"/>
          <w:lang w:eastAsia="uk-UA" w:bidi="uk-UA"/>
        </w:rPr>
        <w:t>»</w:t>
      </w:r>
    </w:p>
    <w:p w:rsidR="00B719E9" w:rsidRPr="00DF4418" w:rsidRDefault="00B719E9" w:rsidP="00DF4418">
      <w:pPr>
        <w:pStyle w:val="11"/>
        <w:spacing w:line="276" w:lineRule="auto"/>
        <w:ind w:left="567"/>
        <w:rPr>
          <w:b/>
          <w:bCs/>
          <w:color w:val="000000"/>
          <w:sz w:val="28"/>
          <w:lang w:eastAsia="uk-UA" w:bidi="uk-UA"/>
        </w:rPr>
      </w:pPr>
    </w:p>
    <w:p w:rsidR="00D4574E" w:rsidRPr="00DF4418" w:rsidRDefault="00D4574E" w:rsidP="00DF4418">
      <w:pPr>
        <w:pStyle w:val="11"/>
        <w:spacing w:line="276" w:lineRule="auto"/>
        <w:ind w:left="567"/>
        <w:rPr>
          <w:sz w:val="28"/>
        </w:rPr>
      </w:pPr>
      <w:r w:rsidRPr="00DF4418">
        <w:rPr>
          <w:b/>
          <w:bCs/>
          <w:color w:val="000000"/>
          <w:sz w:val="28"/>
          <w:lang w:eastAsia="uk-UA" w:bidi="uk-UA"/>
        </w:rPr>
        <w:t xml:space="preserve">Галузь знань: </w:t>
      </w:r>
      <w:r w:rsidRPr="00DF4418">
        <w:rPr>
          <w:color w:val="000000"/>
          <w:sz w:val="28"/>
          <w:lang w:eastAsia="uk-UA" w:bidi="uk-UA"/>
        </w:rPr>
        <w:t>0</w:t>
      </w:r>
      <w:r w:rsidRPr="00DF4418">
        <w:rPr>
          <w:sz w:val="28"/>
          <w:lang w:val="ru-RU"/>
        </w:rPr>
        <w:t>8 Право</w:t>
      </w:r>
    </w:p>
    <w:p w:rsidR="00D4574E" w:rsidRPr="00DF4418" w:rsidRDefault="00D4574E" w:rsidP="00DF4418">
      <w:pPr>
        <w:pStyle w:val="11"/>
        <w:spacing w:line="276" w:lineRule="auto"/>
        <w:ind w:left="567"/>
        <w:rPr>
          <w:sz w:val="28"/>
        </w:rPr>
      </w:pPr>
      <w:r w:rsidRPr="00DF4418">
        <w:rPr>
          <w:b/>
          <w:bCs/>
          <w:color w:val="000000"/>
          <w:sz w:val="28"/>
          <w:lang w:eastAsia="uk-UA" w:bidi="uk-UA"/>
        </w:rPr>
        <w:t xml:space="preserve">Спеціальність: </w:t>
      </w:r>
      <w:r w:rsidRPr="00DF4418">
        <w:rPr>
          <w:sz w:val="28"/>
        </w:rPr>
        <w:t>081 Право</w:t>
      </w:r>
    </w:p>
    <w:p w:rsidR="00D4574E" w:rsidRPr="00DF4418" w:rsidRDefault="00D4574E" w:rsidP="00DF4418">
      <w:pPr>
        <w:pStyle w:val="11"/>
        <w:spacing w:line="276" w:lineRule="auto"/>
        <w:ind w:left="567"/>
        <w:rPr>
          <w:bCs/>
          <w:sz w:val="28"/>
        </w:rPr>
      </w:pPr>
      <w:r w:rsidRPr="00DF4418">
        <w:rPr>
          <w:b/>
          <w:bCs/>
          <w:sz w:val="28"/>
        </w:rPr>
        <w:t>Освітньо-професійна програма</w:t>
      </w:r>
      <w:r w:rsidRPr="00DF4418">
        <w:rPr>
          <w:bCs/>
          <w:sz w:val="28"/>
        </w:rPr>
        <w:t xml:space="preserve"> «</w:t>
      </w:r>
      <w:r w:rsidR="000D3A0B" w:rsidRPr="00DF4418">
        <w:rPr>
          <w:bCs/>
          <w:sz w:val="28"/>
          <w:lang w:val="ru-RU"/>
        </w:rPr>
        <w:t>Право</w:t>
      </w:r>
      <w:r w:rsidRPr="00DF4418">
        <w:rPr>
          <w:bCs/>
          <w:sz w:val="28"/>
        </w:rPr>
        <w:t>»;</w:t>
      </w:r>
    </w:p>
    <w:p w:rsidR="00D4574E" w:rsidRPr="00DF4418" w:rsidRDefault="00D4574E" w:rsidP="00DF4418">
      <w:pPr>
        <w:pStyle w:val="11"/>
        <w:spacing w:line="276" w:lineRule="auto"/>
        <w:ind w:left="567"/>
        <w:rPr>
          <w:sz w:val="28"/>
        </w:rPr>
      </w:pPr>
      <w:r w:rsidRPr="00DF4418">
        <w:rPr>
          <w:b/>
          <w:bCs/>
          <w:color w:val="000000"/>
          <w:sz w:val="28"/>
          <w:lang w:eastAsia="uk-UA" w:bidi="uk-UA"/>
        </w:rPr>
        <w:t xml:space="preserve">Рівень вищої освіти: </w:t>
      </w:r>
      <w:r w:rsidR="00DF4418" w:rsidRPr="00DF4418">
        <w:rPr>
          <w:color w:val="000000"/>
          <w:sz w:val="28"/>
          <w:lang w:eastAsia="uk-UA" w:bidi="uk-UA"/>
        </w:rPr>
        <w:t xml:space="preserve">другий </w:t>
      </w:r>
      <w:r w:rsidRPr="00DF4418">
        <w:rPr>
          <w:color w:val="000000"/>
          <w:sz w:val="28"/>
          <w:lang w:eastAsia="uk-UA" w:bidi="uk-UA"/>
        </w:rPr>
        <w:t>(</w:t>
      </w:r>
      <w:r w:rsidR="00DF4418" w:rsidRPr="00DF4418">
        <w:rPr>
          <w:color w:val="000000"/>
          <w:sz w:val="28"/>
          <w:lang w:eastAsia="uk-UA" w:bidi="uk-UA"/>
        </w:rPr>
        <w:t>магістр</w:t>
      </w:r>
      <w:r w:rsidRPr="00DF4418">
        <w:rPr>
          <w:color w:val="000000"/>
          <w:sz w:val="28"/>
          <w:lang w:eastAsia="uk-UA" w:bidi="uk-UA"/>
        </w:rPr>
        <w:t>)</w:t>
      </w:r>
    </w:p>
    <w:p w:rsidR="00D4574E" w:rsidRPr="00DF4418" w:rsidRDefault="00D4574E" w:rsidP="00DF4418">
      <w:pPr>
        <w:pStyle w:val="11"/>
        <w:spacing w:line="276" w:lineRule="auto"/>
        <w:ind w:left="567"/>
        <w:rPr>
          <w:sz w:val="28"/>
        </w:rPr>
      </w:pPr>
      <w:r w:rsidRPr="00DF4418">
        <w:rPr>
          <w:b/>
          <w:bCs/>
          <w:color w:val="000000"/>
          <w:sz w:val="28"/>
          <w:lang w:eastAsia="uk-UA" w:bidi="uk-UA"/>
        </w:rPr>
        <w:t xml:space="preserve">Курс: </w:t>
      </w:r>
      <w:r w:rsidR="00DF4418" w:rsidRPr="00DF4418">
        <w:rPr>
          <w:bCs/>
          <w:sz w:val="28"/>
        </w:rPr>
        <w:t>1</w:t>
      </w:r>
    </w:p>
    <w:p w:rsidR="00D4574E" w:rsidRPr="00DF4418" w:rsidRDefault="00D4574E" w:rsidP="00DF4418">
      <w:pPr>
        <w:pStyle w:val="11"/>
        <w:tabs>
          <w:tab w:val="left" w:leader="underscore" w:pos="7118"/>
        </w:tabs>
        <w:spacing w:line="276" w:lineRule="auto"/>
        <w:ind w:left="567"/>
        <w:rPr>
          <w:sz w:val="28"/>
          <w:lang w:val="ru-RU"/>
        </w:rPr>
      </w:pPr>
      <w:r w:rsidRPr="00DF4418">
        <w:rPr>
          <w:b/>
          <w:bCs/>
          <w:color w:val="000000"/>
          <w:sz w:val="28"/>
          <w:lang w:eastAsia="uk-UA" w:bidi="uk-UA"/>
        </w:rPr>
        <w:t xml:space="preserve">Семестр: </w:t>
      </w:r>
      <w:r w:rsidR="00DF4418" w:rsidRPr="00DF4418">
        <w:rPr>
          <w:sz w:val="28"/>
          <w:lang w:val="ru-RU"/>
        </w:rPr>
        <w:t>2</w:t>
      </w:r>
    </w:p>
    <w:p w:rsidR="00B719E9" w:rsidRPr="00DF4418" w:rsidRDefault="00B719E9" w:rsidP="00D4574E">
      <w:pPr>
        <w:pStyle w:val="11"/>
        <w:tabs>
          <w:tab w:val="left" w:leader="underscore" w:pos="7118"/>
        </w:tabs>
        <w:ind w:left="567"/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678"/>
        <w:gridCol w:w="8176"/>
      </w:tblGrid>
      <w:tr w:rsidR="00D4574E" w:rsidRPr="00DF4418" w:rsidTr="00D328A5">
        <w:tc>
          <w:tcPr>
            <w:tcW w:w="3114" w:type="dxa"/>
          </w:tcPr>
          <w:p w:rsidR="00D4574E" w:rsidRPr="00DF4418" w:rsidRDefault="00D4574E" w:rsidP="00D4574E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>Факультет</w:t>
            </w:r>
          </w:p>
        </w:tc>
        <w:tc>
          <w:tcPr>
            <w:tcW w:w="6514" w:type="dxa"/>
          </w:tcPr>
          <w:p w:rsidR="00D4574E" w:rsidRPr="00DF4418" w:rsidRDefault="00D4574E" w:rsidP="00D4574E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t>Юридичний</w:t>
            </w:r>
          </w:p>
        </w:tc>
      </w:tr>
      <w:tr w:rsidR="00D4574E" w:rsidRPr="00DF4418" w:rsidTr="00D328A5">
        <w:tc>
          <w:tcPr>
            <w:tcW w:w="3114" w:type="dxa"/>
          </w:tcPr>
          <w:p w:rsidR="00D4574E" w:rsidRPr="00DF4418" w:rsidRDefault="00D4574E" w:rsidP="00D4574E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>Кафедра</w:t>
            </w:r>
          </w:p>
        </w:tc>
        <w:tc>
          <w:tcPr>
            <w:tcW w:w="6514" w:type="dxa"/>
          </w:tcPr>
          <w:p w:rsidR="00D4574E" w:rsidRPr="00DF4418" w:rsidRDefault="00D4574E" w:rsidP="00D4574E">
            <w:pPr>
              <w:pStyle w:val="a6"/>
              <w:jc w:val="both"/>
            </w:pPr>
            <w:r w:rsidRPr="00DF4418">
              <w:t>Кримінального права та правосуддя</w:t>
            </w:r>
          </w:p>
        </w:tc>
      </w:tr>
      <w:tr w:rsidR="00D4574E" w:rsidRPr="00DF4418" w:rsidTr="00D328A5">
        <w:tc>
          <w:tcPr>
            <w:tcW w:w="3114" w:type="dxa"/>
          </w:tcPr>
          <w:p w:rsidR="00D4574E" w:rsidRPr="00DF4418" w:rsidRDefault="00D4574E" w:rsidP="00D4574E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>Викладач</w:t>
            </w:r>
          </w:p>
        </w:tc>
        <w:tc>
          <w:tcPr>
            <w:tcW w:w="6514" w:type="dxa"/>
          </w:tcPr>
          <w:p w:rsidR="00D4574E" w:rsidRPr="00DF4418" w:rsidRDefault="00D4574E" w:rsidP="00D4574E">
            <w:pPr>
              <w:pStyle w:val="a6"/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 xml:space="preserve">ПІБ: </w:t>
            </w:r>
            <w:r w:rsidR="000D3A0B" w:rsidRPr="00DF4418">
              <w:rPr>
                <w:bCs/>
                <w:lang w:val="ru-RU"/>
              </w:rPr>
              <w:t>Петрик Олена Леон</w:t>
            </w:r>
            <w:proofErr w:type="spellStart"/>
            <w:r w:rsidR="000D3A0B" w:rsidRPr="00DF4418">
              <w:rPr>
                <w:bCs/>
              </w:rPr>
              <w:t>ідівна</w:t>
            </w:r>
            <w:proofErr w:type="spellEnd"/>
            <w:r w:rsidRPr="00DF4418">
              <w:rPr>
                <w:bCs/>
              </w:rPr>
              <w:t>,</w:t>
            </w:r>
            <w:r w:rsidRPr="00DF4418">
              <w:rPr>
                <w:b/>
                <w:bCs/>
              </w:rPr>
              <w:t xml:space="preserve"> </w:t>
            </w:r>
          </w:p>
          <w:p w:rsidR="00D4574E" w:rsidRPr="00DF4418" w:rsidRDefault="00D4574E" w:rsidP="00D4574E">
            <w:pPr>
              <w:pStyle w:val="a6"/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 xml:space="preserve">Посада: </w:t>
            </w:r>
            <w:r w:rsidR="000D3A0B" w:rsidRPr="00DF4418">
              <w:t>доцент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 xml:space="preserve">кафедри </w:t>
            </w:r>
            <w:r w:rsidRPr="00DF4418">
              <w:t>кримінального права та правосуддя</w:t>
            </w:r>
          </w:p>
          <w:p w:rsidR="00D4574E" w:rsidRPr="00DF4418" w:rsidRDefault="00D4574E" w:rsidP="00D4574E">
            <w:pPr>
              <w:pStyle w:val="a6"/>
              <w:jc w:val="both"/>
              <w:rPr>
                <w:b/>
                <w:bCs/>
              </w:rPr>
            </w:pPr>
            <w:r w:rsidRPr="00DF4418">
              <w:rPr>
                <w:b/>
                <w:bCs/>
                <w:color w:val="000000"/>
                <w:lang w:val="en-US" w:bidi="en-US"/>
              </w:rPr>
              <w:t xml:space="preserve">E-mail: </w:t>
            </w:r>
            <w:proofErr w:type="spellStart"/>
            <w:r w:rsidR="000D3A0B" w:rsidRPr="00DF4418">
              <w:rPr>
                <w:color w:val="000000"/>
                <w:lang w:val="en-US"/>
              </w:rPr>
              <w:t>elena_petrik</w:t>
            </w:r>
            <w:proofErr w:type="spellEnd"/>
            <w:r w:rsidRPr="00DF4418">
              <w:rPr>
                <w:color w:val="000000"/>
              </w:rPr>
              <w:t>@ukr.net</w:t>
            </w:r>
          </w:p>
        </w:tc>
      </w:tr>
      <w:tr w:rsidR="00D4574E" w:rsidRPr="00DF4418" w:rsidTr="00D328A5">
        <w:tc>
          <w:tcPr>
            <w:tcW w:w="3114" w:type="dxa"/>
          </w:tcPr>
          <w:p w:rsidR="00D4574E" w:rsidRPr="00DF4418" w:rsidRDefault="00D4574E" w:rsidP="00D4574E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 xml:space="preserve">Лінк на освітній </w:t>
            </w:r>
            <w:r w:rsidRPr="00DF4418">
              <w:rPr>
                <w:b/>
                <w:bCs/>
                <w:color w:val="000000"/>
                <w:lang w:val="ru-RU" w:eastAsia="ru-RU" w:bidi="ru-RU"/>
              </w:rPr>
              <w:t xml:space="preserve">контент </w:t>
            </w:r>
            <w:r w:rsidRPr="00DF4418">
              <w:rPr>
                <w:b/>
                <w:bCs/>
                <w:color w:val="000000"/>
                <w:lang w:eastAsia="uk-UA" w:bidi="uk-UA"/>
              </w:rPr>
              <w:t>дисципліни</w:t>
            </w:r>
          </w:p>
        </w:tc>
        <w:tc>
          <w:tcPr>
            <w:tcW w:w="6514" w:type="dxa"/>
          </w:tcPr>
          <w:p w:rsidR="00D4574E" w:rsidRPr="00DF4418" w:rsidRDefault="00DF4418" w:rsidP="00D4574E">
            <w:pPr>
              <w:pStyle w:val="a6"/>
              <w:jc w:val="both"/>
            </w:pPr>
            <w:r w:rsidRPr="00DF4418">
              <w:t>https://eln.stu.cn.ua/course/view.php?id=6839</w:t>
            </w:r>
          </w:p>
        </w:tc>
      </w:tr>
      <w:tr w:rsidR="00D328A5" w:rsidRPr="00DF4418" w:rsidTr="00D328A5">
        <w:tc>
          <w:tcPr>
            <w:tcW w:w="3114" w:type="dxa"/>
          </w:tcPr>
          <w:p w:rsidR="00D328A5" w:rsidRPr="00DF4418" w:rsidRDefault="00D328A5" w:rsidP="00D328A5">
            <w:pPr>
              <w:pStyle w:val="a6"/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>Статус дисципліни</w:t>
            </w:r>
          </w:p>
        </w:tc>
        <w:tc>
          <w:tcPr>
            <w:tcW w:w="6514" w:type="dxa"/>
          </w:tcPr>
          <w:p w:rsidR="00D328A5" w:rsidRPr="00DF4418" w:rsidRDefault="00D328A5" w:rsidP="00D328A5">
            <w:pPr>
              <w:pStyle w:val="a6"/>
              <w:jc w:val="both"/>
            </w:pPr>
            <w:r w:rsidRPr="00DF4418">
              <w:t>за вільним вибором студента</w:t>
            </w:r>
          </w:p>
        </w:tc>
      </w:tr>
      <w:tr w:rsidR="00D328A5" w:rsidRPr="00DF4418" w:rsidTr="00D328A5">
        <w:tc>
          <w:tcPr>
            <w:tcW w:w="3114" w:type="dxa"/>
          </w:tcPr>
          <w:p w:rsidR="00D328A5" w:rsidRPr="00DF4418" w:rsidRDefault="00D328A5" w:rsidP="00D328A5">
            <w:pPr>
              <w:pStyle w:val="a6"/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>Загальний обсяг дисципліни, кредити ЄКТС / години</w:t>
            </w:r>
          </w:p>
        </w:tc>
        <w:tc>
          <w:tcPr>
            <w:tcW w:w="6514" w:type="dxa"/>
          </w:tcPr>
          <w:p w:rsidR="00D328A5" w:rsidRPr="00DF4418" w:rsidRDefault="00D328A5" w:rsidP="00D328A5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t xml:space="preserve">120 / </w:t>
            </w:r>
            <w:r w:rsidR="00DF4418" w:rsidRPr="00DF4418">
              <w:t>3</w:t>
            </w:r>
          </w:p>
        </w:tc>
      </w:tr>
      <w:tr w:rsidR="00D328A5" w:rsidRPr="00DF4418" w:rsidTr="00D328A5">
        <w:tc>
          <w:tcPr>
            <w:tcW w:w="3114" w:type="dxa"/>
          </w:tcPr>
          <w:p w:rsidR="00D328A5" w:rsidRPr="00DF4418" w:rsidRDefault="00D328A5" w:rsidP="00D328A5">
            <w:pPr>
              <w:pStyle w:val="a6"/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>Обсяг дисципліни (години) та види занять</w:t>
            </w:r>
          </w:p>
        </w:tc>
        <w:tc>
          <w:tcPr>
            <w:tcW w:w="6514" w:type="dxa"/>
          </w:tcPr>
          <w:p w:rsidR="00D328A5" w:rsidRPr="00DF4418" w:rsidRDefault="00D328A5" w:rsidP="00D328A5">
            <w:pPr>
              <w:pStyle w:val="a6"/>
              <w:jc w:val="both"/>
              <w:rPr>
                <w:color w:val="000000"/>
                <w:lang w:val="ru-RU" w:eastAsia="ru-RU" w:bidi="ru-RU"/>
              </w:rPr>
            </w:pPr>
            <w:r w:rsidRPr="00DF4418">
              <w:rPr>
                <w:b/>
                <w:bCs/>
                <w:color w:val="000000"/>
                <w:lang w:eastAsia="uk-UA" w:bidi="uk-UA"/>
              </w:rPr>
              <w:t xml:space="preserve">Денна форма: </w:t>
            </w:r>
            <w:r w:rsidRPr="00DF4418">
              <w:rPr>
                <w:color w:val="000000"/>
                <w:lang w:eastAsia="uk-UA" w:bidi="uk-UA"/>
              </w:rPr>
              <w:t>лекції (</w:t>
            </w:r>
            <w:r w:rsidRPr="00DF4418">
              <w:t>16</w:t>
            </w:r>
            <w:r w:rsidRPr="00DF4418">
              <w:rPr>
                <w:color w:val="000000"/>
                <w:lang w:eastAsia="uk-UA" w:bidi="uk-UA"/>
              </w:rPr>
              <w:t xml:space="preserve"> </w:t>
            </w:r>
            <w:r w:rsidRPr="00DF4418">
              <w:rPr>
                <w:color w:val="000000"/>
                <w:lang w:val="ru-RU" w:eastAsia="ru-RU" w:bidi="ru-RU"/>
              </w:rPr>
              <w:t xml:space="preserve">год.), </w:t>
            </w:r>
            <w:r w:rsidRPr="00DF4418">
              <w:rPr>
                <w:color w:val="000000"/>
                <w:lang w:eastAsia="uk-UA" w:bidi="uk-UA"/>
              </w:rPr>
              <w:t>практичні (</w:t>
            </w:r>
            <w:r w:rsidRPr="00DF4418">
              <w:t>14</w:t>
            </w:r>
            <w:r w:rsidRPr="00DF4418">
              <w:rPr>
                <w:color w:val="000000"/>
                <w:lang w:eastAsia="uk-UA" w:bidi="uk-UA"/>
              </w:rPr>
              <w:t xml:space="preserve"> </w:t>
            </w:r>
            <w:r w:rsidRPr="00DF4418">
              <w:rPr>
                <w:color w:val="000000"/>
                <w:lang w:val="ru-RU" w:eastAsia="ru-RU" w:bidi="ru-RU"/>
              </w:rPr>
              <w:t xml:space="preserve">год.), </w:t>
            </w:r>
            <w:r w:rsidRPr="00DF4418">
              <w:rPr>
                <w:color w:val="000000"/>
                <w:lang w:eastAsia="uk-UA" w:bidi="uk-UA"/>
              </w:rPr>
              <w:t>самостійна робота (</w:t>
            </w:r>
            <w:r w:rsidRPr="00DF4418">
              <w:t>90</w:t>
            </w:r>
            <w:r w:rsidRPr="00DF4418">
              <w:rPr>
                <w:color w:val="000000"/>
                <w:lang w:eastAsia="uk-UA" w:bidi="uk-UA"/>
              </w:rPr>
              <w:t xml:space="preserve"> </w:t>
            </w:r>
            <w:r w:rsidRPr="00DF4418">
              <w:rPr>
                <w:color w:val="000000"/>
                <w:lang w:val="ru-RU" w:eastAsia="ru-RU" w:bidi="ru-RU"/>
              </w:rPr>
              <w:t>год.)</w:t>
            </w:r>
          </w:p>
          <w:p w:rsidR="00DF4418" w:rsidRPr="00DF4418" w:rsidRDefault="00DF4418" w:rsidP="00D328A5">
            <w:pPr>
              <w:pStyle w:val="a6"/>
              <w:jc w:val="both"/>
              <w:rPr>
                <w:b/>
                <w:color w:val="000000"/>
                <w:lang w:val="ru-RU" w:eastAsia="ru-RU" w:bidi="ru-RU"/>
              </w:rPr>
            </w:pPr>
            <w:proofErr w:type="spellStart"/>
            <w:r w:rsidRPr="00DF4418">
              <w:rPr>
                <w:b/>
                <w:color w:val="000000"/>
                <w:lang w:val="ru-RU" w:eastAsia="ru-RU" w:bidi="ru-RU"/>
              </w:rPr>
              <w:t>Заочна</w:t>
            </w:r>
            <w:proofErr w:type="spellEnd"/>
            <w:r w:rsidRPr="00DF4418">
              <w:rPr>
                <w:b/>
                <w:color w:val="000000"/>
                <w:lang w:val="ru-RU" w:eastAsia="ru-RU" w:bidi="ru-RU"/>
              </w:rPr>
              <w:t xml:space="preserve"> форма: </w:t>
            </w:r>
            <w:r w:rsidRPr="00DF4418">
              <w:rPr>
                <w:color w:val="000000"/>
                <w:lang w:eastAsia="uk-UA" w:bidi="uk-UA"/>
              </w:rPr>
              <w:t>лекції (</w:t>
            </w:r>
            <w:r w:rsidRPr="00DF4418">
              <w:t>8</w:t>
            </w:r>
            <w:r w:rsidRPr="00DF4418">
              <w:rPr>
                <w:color w:val="000000"/>
                <w:lang w:eastAsia="uk-UA" w:bidi="uk-UA"/>
              </w:rPr>
              <w:t xml:space="preserve"> </w:t>
            </w:r>
            <w:r w:rsidRPr="00DF4418">
              <w:rPr>
                <w:color w:val="000000"/>
                <w:lang w:val="ru-RU" w:eastAsia="ru-RU" w:bidi="ru-RU"/>
              </w:rPr>
              <w:t xml:space="preserve">год.), </w:t>
            </w:r>
            <w:r w:rsidRPr="00DF4418">
              <w:rPr>
                <w:color w:val="000000"/>
                <w:lang w:eastAsia="uk-UA" w:bidi="uk-UA"/>
              </w:rPr>
              <w:t>практичні (</w:t>
            </w:r>
            <w:r w:rsidRPr="00DF4418">
              <w:t>4</w:t>
            </w:r>
            <w:r w:rsidRPr="00DF4418">
              <w:rPr>
                <w:color w:val="000000"/>
                <w:lang w:eastAsia="uk-UA" w:bidi="uk-UA"/>
              </w:rPr>
              <w:t xml:space="preserve"> </w:t>
            </w:r>
            <w:r w:rsidRPr="00DF4418">
              <w:rPr>
                <w:color w:val="000000"/>
                <w:lang w:val="ru-RU" w:eastAsia="ru-RU" w:bidi="ru-RU"/>
              </w:rPr>
              <w:t xml:space="preserve">год.), </w:t>
            </w:r>
            <w:r w:rsidRPr="00DF4418">
              <w:rPr>
                <w:color w:val="000000"/>
                <w:lang w:eastAsia="uk-UA" w:bidi="uk-UA"/>
              </w:rPr>
              <w:t>самостійна робота (</w:t>
            </w:r>
            <w:r w:rsidRPr="00DF4418">
              <w:t>108</w:t>
            </w:r>
            <w:r w:rsidRPr="00DF4418">
              <w:rPr>
                <w:color w:val="000000"/>
                <w:lang w:val="ru-RU" w:eastAsia="ru-RU" w:bidi="ru-RU"/>
              </w:rPr>
              <w:t>год.)</w:t>
            </w:r>
          </w:p>
        </w:tc>
      </w:tr>
      <w:tr w:rsidR="00D328A5" w:rsidRPr="00DF4418" w:rsidTr="00D328A5">
        <w:tc>
          <w:tcPr>
            <w:tcW w:w="3114" w:type="dxa"/>
          </w:tcPr>
          <w:p w:rsidR="00D328A5" w:rsidRPr="00DF4418" w:rsidRDefault="00D328A5" w:rsidP="00D328A5">
            <w:pPr>
              <w:pStyle w:val="a6"/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>Політика дисципліни</w:t>
            </w:r>
          </w:p>
        </w:tc>
        <w:tc>
          <w:tcPr>
            <w:tcW w:w="6514" w:type="dxa"/>
          </w:tcPr>
          <w:p w:rsidR="00D328A5" w:rsidRPr="00DF4418" w:rsidRDefault="00D328A5" w:rsidP="00D328A5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 xml:space="preserve">Академічна доброчесність </w:t>
            </w:r>
            <w:r w:rsidRPr="00DF4418">
              <w:rPr>
                <w:color w:val="000000"/>
                <w:lang w:eastAsia="uk-UA" w:bidi="uk-UA"/>
              </w:rPr>
              <w:t xml:space="preserve">передбачає виконання і дотримання положень й понять передбачених ст.42„Академічнадоброчесність” </w:t>
            </w:r>
            <w:r w:rsidRPr="00DF4418">
              <w:rPr>
                <w:color w:val="000000"/>
                <w:lang w:eastAsia="ru-RU" w:bidi="ru-RU"/>
              </w:rPr>
              <w:t xml:space="preserve">ЗУ </w:t>
            </w:r>
            <w:r w:rsidRPr="00DF4418">
              <w:rPr>
                <w:color w:val="000000"/>
                <w:lang w:eastAsia="uk-UA" w:bidi="uk-UA"/>
              </w:rPr>
              <w:t xml:space="preserve">„Про освіту” та відповідних вимог </w:t>
            </w:r>
            <w:r w:rsidRPr="00DF4418">
              <w:rPr>
                <w:color w:val="000000"/>
                <w:lang w:eastAsia="ru-RU" w:bidi="ru-RU"/>
              </w:rPr>
              <w:t xml:space="preserve">ЗУ </w:t>
            </w:r>
            <w:r w:rsidRPr="00DF4418">
              <w:rPr>
                <w:color w:val="000000"/>
                <w:lang w:eastAsia="uk-UA" w:bidi="uk-UA"/>
              </w:rPr>
              <w:t xml:space="preserve">„Про вищу освіту”. Зокрема відповідно </w:t>
            </w:r>
            <w:r w:rsidRPr="00DF4418">
              <w:rPr>
                <w:color w:val="000000"/>
                <w:lang w:eastAsia="ru-RU" w:bidi="ru-RU"/>
              </w:rPr>
              <w:t xml:space="preserve">п.2 </w:t>
            </w:r>
            <w:r w:rsidRPr="00DF4418">
              <w:rPr>
                <w:color w:val="000000"/>
                <w:lang w:eastAsia="uk-UA" w:bidi="uk-UA"/>
              </w:rPr>
              <w:t xml:space="preserve">ч.3 </w:t>
            </w:r>
            <w:r w:rsidRPr="00DF4418">
              <w:rPr>
                <w:color w:val="000000"/>
                <w:lang w:eastAsia="ru-RU" w:bidi="ru-RU"/>
              </w:rPr>
              <w:t xml:space="preserve">ст.32 ЗУ </w:t>
            </w:r>
            <w:r w:rsidRPr="00DF4418">
              <w:rPr>
                <w:color w:val="000000"/>
                <w:lang w:eastAsia="uk-UA" w:bidi="uk-UA"/>
              </w:rPr>
              <w:t>„Про вищу освіту”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керуємося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Кодексом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академічної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доброчесності</w:t>
            </w:r>
            <w:r w:rsidRPr="00DF4418">
              <w:t xml:space="preserve"> Національного університету «Чернігівська політехніка» (із змінами, внесеними згідно із рішенням Вченої ради від 30.11.2020, протокол №9, та наказом ректора № 100 від 30.11.2020)</w:t>
            </w:r>
          </w:p>
          <w:p w:rsidR="00D328A5" w:rsidRPr="00DF4418" w:rsidRDefault="00D328A5" w:rsidP="00D328A5">
            <w:pPr>
              <w:pStyle w:val="11"/>
              <w:tabs>
                <w:tab w:val="left" w:leader="underscore" w:pos="7118"/>
              </w:tabs>
              <w:jc w:val="both"/>
              <w:rPr>
                <w:lang w:bidi="en-US"/>
              </w:rPr>
            </w:pPr>
            <w:r w:rsidRPr="00DF4418">
              <w:rPr>
                <w:color w:val="000000"/>
                <w:lang w:bidi="en-US"/>
              </w:rPr>
              <w:t>(</w:t>
            </w:r>
            <w:proofErr w:type="spellStart"/>
            <w:r w:rsidRPr="00DF4418">
              <w:rPr>
                <w:color w:val="000000"/>
                <w:lang w:val="en-US" w:bidi="en-US"/>
              </w:rPr>
              <w:t>url</w:t>
            </w:r>
            <w:proofErr w:type="spellEnd"/>
            <w:r w:rsidRPr="00DF4418">
              <w:rPr>
                <w:color w:val="000000"/>
                <w:lang w:bidi="en-US"/>
              </w:rPr>
              <w:t>:</w:t>
            </w:r>
            <w:r w:rsidRPr="00DF4418">
              <w:rPr>
                <w:lang w:bidi="en-US"/>
              </w:rPr>
              <w:t xml:space="preserve"> </w:t>
            </w:r>
            <w:hyperlink r:id="rId5" w:history="1">
              <w:r w:rsidRPr="00DF4418">
                <w:rPr>
                  <w:rStyle w:val="a7"/>
                  <w:lang w:bidi="en-US"/>
                </w:rPr>
                <w:t>https://stu.cn.ua/wp-content/uploads/2021/05/p-yakist-kodex-07.07.2021.pdf</w:t>
              </w:r>
            </w:hyperlink>
            <w:r w:rsidRPr="00DF4418">
              <w:rPr>
                <w:lang w:bidi="en-US"/>
              </w:rPr>
              <w:t>)</w:t>
            </w:r>
          </w:p>
          <w:p w:rsidR="00D328A5" w:rsidRPr="00DF4418" w:rsidRDefault="00D328A5" w:rsidP="00D328A5">
            <w:pPr>
              <w:pStyle w:val="a6"/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 xml:space="preserve">Відвідування занять </w:t>
            </w:r>
            <w:r w:rsidRPr="00DF4418">
              <w:rPr>
                <w:color w:val="000000"/>
                <w:lang w:eastAsia="uk-UA" w:bidi="uk-UA"/>
              </w:rPr>
              <w:t>є обов’язковим для здобувачів вищої освіти (за відсутності поважних причин).</w:t>
            </w:r>
          </w:p>
          <w:p w:rsidR="00D328A5" w:rsidRDefault="00D328A5" w:rsidP="00D328A5">
            <w:pPr>
              <w:pStyle w:val="11"/>
              <w:tabs>
                <w:tab w:val="left" w:leader="underscore" w:pos="7118"/>
              </w:tabs>
              <w:jc w:val="both"/>
              <w:rPr>
                <w:color w:val="000000"/>
                <w:lang w:eastAsia="uk-UA" w:bidi="uk-UA"/>
              </w:rPr>
            </w:pPr>
            <w:r w:rsidRPr="00DF4418">
              <w:rPr>
                <w:b/>
                <w:bCs/>
                <w:color w:val="000000"/>
                <w:lang w:eastAsia="ru-RU" w:bidi="ru-RU"/>
              </w:rPr>
              <w:t xml:space="preserve">Креативна </w:t>
            </w:r>
            <w:r w:rsidRPr="00DF4418">
              <w:rPr>
                <w:b/>
                <w:bCs/>
                <w:color w:val="000000"/>
                <w:lang w:eastAsia="uk-UA" w:bidi="uk-UA"/>
              </w:rPr>
              <w:t xml:space="preserve">ініціатива здобувача вищої освіти </w:t>
            </w:r>
            <w:r w:rsidRPr="00DF4418">
              <w:rPr>
                <w:color w:val="000000"/>
                <w:lang w:eastAsia="uk-UA" w:bidi="uk-UA"/>
              </w:rPr>
              <w:t>передбачає його творчу та новаторську діяльність під час вивчення даної дисципліни, якщо інше не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регламентовано спеціальними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правилами та алгоритмами.</w:t>
            </w:r>
          </w:p>
          <w:p w:rsidR="00DF4418" w:rsidRPr="00DF4418" w:rsidRDefault="00DF4418" w:rsidP="00D328A5">
            <w:pPr>
              <w:pStyle w:val="11"/>
              <w:tabs>
                <w:tab w:val="left" w:leader="underscore" w:pos="7118"/>
              </w:tabs>
              <w:jc w:val="both"/>
            </w:pPr>
          </w:p>
        </w:tc>
      </w:tr>
      <w:tr w:rsidR="00D328A5" w:rsidRPr="00DF4418" w:rsidTr="00D328A5">
        <w:tc>
          <w:tcPr>
            <w:tcW w:w="3114" w:type="dxa"/>
          </w:tcPr>
          <w:p w:rsidR="00D328A5" w:rsidRPr="00DF4418" w:rsidRDefault="00D328A5" w:rsidP="00D328A5">
            <w:pPr>
              <w:pStyle w:val="a6"/>
              <w:jc w:val="both"/>
              <w:rPr>
                <w:b/>
                <w:bCs/>
                <w:color w:val="000000"/>
                <w:lang w:eastAsia="uk-UA" w:bidi="uk-UA"/>
              </w:rPr>
            </w:pPr>
            <w:r w:rsidRPr="00DF4418">
              <w:rPr>
                <w:b/>
                <w:bCs/>
                <w:color w:val="000000"/>
                <w:lang w:eastAsia="uk-UA" w:bidi="uk-UA"/>
              </w:rPr>
              <w:t>Предмет вивчення навчальної дисципліни</w:t>
            </w:r>
          </w:p>
        </w:tc>
        <w:tc>
          <w:tcPr>
            <w:tcW w:w="6514" w:type="dxa"/>
          </w:tcPr>
          <w:p w:rsidR="00D328A5" w:rsidRPr="00DF4418" w:rsidRDefault="00D328A5" w:rsidP="00067656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color w:val="000000"/>
                <w:lang w:eastAsia="uk-UA" w:bidi="uk-UA"/>
              </w:rPr>
              <w:t>Предметом вивчення навчальної дисципліни є суспільні від</w:t>
            </w:r>
            <w:r w:rsidR="006E0C1E" w:rsidRPr="00DF4418">
              <w:rPr>
                <w:color w:val="000000"/>
                <w:lang w:eastAsia="uk-UA" w:bidi="uk-UA"/>
              </w:rPr>
              <w:t xml:space="preserve">носини, що виникають у </w:t>
            </w:r>
            <w:r w:rsidR="00DF4418" w:rsidRPr="00DF4418">
              <w:rPr>
                <w:color w:val="000000"/>
                <w:lang w:eastAsia="uk-UA" w:bidi="uk-UA"/>
              </w:rPr>
              <w:t>сфері профілактики кримінальних правопорушень</w:t>
            </w:r>
          </w:p>
        </w:tc>
      </w:tr>
      <w:tr w:rsidR="00D328A5" w:rsidRPr="00DF4418" w:rsidTr="00D328A5">
        <w:tc>
          <w:tcPr>
            <w:tcW w:w="3114" w:type="dxa"/>
          </w:tcPr>
          <w:p w:rsidR="00D328A5" w:rsidRPr="00DF4418" w:rsidRDefault="00D328A5" w:rsidP="00D328A5">
            <w:pPr>
              <w:pStyle w:val="a6"/>
              <w:jc w:val="both"/>
              <w:rPr>
                <w:b/>
                <w:bCs/>
                <w:color w:val="000000"/>
                <w:lang w:eastAsia="uk-UA" w:bidi="uk-UA"/>
              </w:rPr>
            </w:pPr>
            <w:r w:rsidRPr="00DF4418">
              <w:rPr>
                <w:b/>
                <w:bCs/>
                <w:color w:val="000000"/>
                <w:lang w:eastAsia="uk-UA" w:bidi="uk-UA"/>
              </w:rPr>
              <w:t>Мета викладання навчальної дисципліни</w:t>
            </w:r>
          </w:p>
        </w:tc>
        <w:tc>
          <w:tcPr>
            <w:tcW w:w="6514" w:type="dxa"/>
          </w:tcPr>
          <w:p w:rsidR="00D328A5" w:rsidRPr="00DF4418" w:rsidRDefault="00DF4418" w:rsidP="00067656">
            <w:pPr>
              <w:keepNext/>
              <w:jc w:val="both"/>
              <w:rPr>
                <w:rFonts w:ascii="Times New Roman" w:hAnsi="Times New Roman" w:cs="Times New Roman"/>
                <w:i/>
              </w:rPr>
            </w:pPr>
            <w:r w:rsidRPr="00DF4418">
              <w:rPr>
                <w:rFonts w:ascii="Times New Roman" w:hAnsi="Times New Roman" w:cs="Times New Roman"/>
              </w:rPr>
              <w:t>Метою викладання навчальної дисципліни «</w:t>
            </w:r>
            <w:r w:rsidRPr="00DF4418">
              <w:rPr>
                <w:rFonts w:ascii="Times New Roman" w:hAnsi="Times New Roman" w:cs="Times New Roman"/>
                <w:i/>
                <w:u w:val="single"/>
              </w:rPr>
              <w:t>Актуальні проблеми профілактики кримінальних правопорушень»</w:t>
            </w:r>
            <w:r w:rsidRPr="00DF4418">
              <w:rPr>
                <w:rFonts w:ascii="Times New Roman" w:hAnsi="Times New Roman" w:cs="Times New Roman"/>
              </w:rPr>
              <w:t xml:space="preserve"> є формування у здобувачів знань щодо </w:t>
            </w:r>
            <w:r w:rsidRPr="00DF44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профілактики правопорушень, що розглядається як важливий напрям внутрішньої політики України. Залучення населення до охорони громадського порядку та профілактики правопорушень є одним з пріоритетних шляхів протидії злочинності, зменшення масштабів її розповсюдження, покращення криміногенної обстановки. Молоді фахівці правознавці в подальшому будуть суттєвим резервом у роботі працівників органів внутрішніх справ в охороні правопорядку, що вимагає належного правового забезпечення</w:t>
            </w:r>
          </w:p>
        </w:tc>
      </w:tr>
      <w:tr w:rsidR="00D328A5" w:rsidRPr="00DF4418" w:rsidTr="00D328A5">
        <w:tc>
          <w:tcPr>
            <w:tcW w:w="3114" w:type="dxa"/>
          </w:tcPr>
          <w:p w:rsidR="00D328A5" w:rsidRPr="00DF4418" w:rsidRDefault="00D328A5" w:rsidP="00D328A5">
            <w:pPr>
              <w:pStyle w:val="a6"/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lastRenderedPageBreak/>
              <w:t>Основні завдання вивчення навчальної дисципліни</w:t>
            </w:r>
          </w:p>
        </w:tc>
        <w:tc>
          <w:tcPr>
            <w:tcW w:w="6514" w:type="dxa"/>
          </w:tcPr>
          <w:p w:rsidR="00DF4418" w:rsidRPr="00DF4418" w:rsidRDefault="00DF4418" w:rsidP="00DF441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Основними завданнями вивчення навчальної дисципліни </w:t>
            </w:r>
            <w:r w:rsidRPr="00DF4418">
              <w:rPr>
                <w:rFonts w:ascii="Times New Roman" w:hAnsi="Times New Roman" w:cs="Times New Roman"/>
                <w:i/>
                <w:u w:val="single"/>
              </w:rPr>
              <w:t>Актуальні проблеми профілактики кримінальних правопорушень</w:t>
            </w:r>
            <w:r w:rsidRPr="00DF4418">
              <w:rPr>
                <w:rFonts w:ascii="Times New Roman" w:hAnsi="Times New Roman" w:cs="Times New Roman"/>
              </w:rPr>
              <w:t xml:space="preserve"> є:</w:t>
            </w:r>
          </w:p>
          <w:p w:rsidR="00DF4418" w:rsidRPr="00DF4418" w:rsidRDefault="00DF4418" w:rsidP="00DF4418">
            <w:pPr>
              <w:numPr>
                <w:ilvl w:val="0"/>
                <w:numId w:val="2"/>
              </w:numPr>
              <w:tabs>
                <w:tab w:val="clear" w:pos="960"/>
                <w:tab w:val="num" w:pos="12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вивчення  законодавства різних галузей права, судової практики щодо профілактики кримінальних правопорушень;</w:t>
            </w:r>
          </w:p>
          <w:p w:rsidR="00DF4418" w:rsidRPr="00DF4418" w:rsidRDefault="00DF4418" w:rsidP="00DF4418">
            <w:pPr>
              <w:tabs>
                <w:tab w:val="num" w:pos="1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4418">
              <w:rPr>
                <w:rFonts w:ascii="Times New Roman" w:hAnsi="Times New Roman" w:cs="Times New Roman"/>
                <w:color w:val="000000"/>
              </w:rPr>
              <w:t xml:space="preserve">- дослідження теоретико-методологічних засад </w:t>
            </w:r>
            <w:r w:rsidRPr="00DF4418">
              <w:rPr>
                <w:rFonts w:ascii="Times New Roman" w:hAnsi="Times New Roman" w:cs="Times New Roman"/>
              </w:rPr>
              <w:t>профілактики кримінальних правопорушень</w:t>
            </w:r>
            <w:r w:rsidRPr="00DF4418">
              <w:rPr>
                <w:rFonts w:ascii="Times New Roman" w:hAnsi="Times New Roman" w:cs="Times New Roman"/>
                <w:color w:val="000000"/>
              </w:rPr>
              <w:t xml:space="preserve"> в Україні</w:t>
            </w:r>
            <w:r w:rsidRPr="00DF4418">
              <w:rPr>
                <w:rFonts w:ascii="Times New Roman" w:hAnsi="Times New Roman" w:cs="Times New Roman"/>
              </w:rPr>
              <w:t>;</w:t>
            </w:r>
          </w:p>
          <w:p w:rsidR="00DF4418" w:rsidRPr="00DF4418" w:rsidRDefault="00DF4418" w:rsidP="00DF4418">
            <w:pPr>
              <w:pStyle w:val="a8"/>
              <w:numPr>
                <w:ilvl w:val="0"/>
                <w:numId w:val="2"/>
              </w:numPr>
              <w:tabs>
                <w:tab w:val="clear" w:pos="960"/>
                <w:tab w:val="num" w:pos="12"/>
                <w:tab w:val="num" w:pos="600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4418">
              <w:rPr>
                <w:rFonts w:ascii="Times New Roman" w:hAnsi="Times New Roman" w:cs="Times New Roman"/>
              </w:rPr>
              <w:t xml:space="preserve">визначення основних </w:t>
            </w:r>
            <w:r w:rsidRPr="00DF4418">
              <w:rPr>
                <w:rFonts w:ascii="Times New Roman" w:hAnsi="Times New Roman" w:cs="Times New Roman"/>
                <w:bCs/>
              </w:rPr>
              <w:t>міжнародно-правових стандартів поводження із засудженими та особами, що відбули покарання;</w:t>
            </w:r>
          </w:p>
          <w:p w:rsidR="00DF4418" w:rsidRPr="00DF4418" w:rsidRDefault="00DF4418" w:rsidP="00DF4418">
            <w:pPr>
              <w:numPr>
                <w:ilvl w:val="0"/>
                <w:numId w:val="2"/>
              </w:numPr>
              <w:tabs>
                <w:tab w:val="clear" w:pos="960"/>
                <w:tab w:val="num" w:pos="12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засвоєння наукових положень щодо шляхів вирішення проблемних питань застосування законодавства у сфері профілактики кримінальних правопорушень;</w:t>
            </w:r>
          </w:p>
          <w:p w:rsidR="00DF4418" w:rsidRPr="00DF4418" w:rsidRDefault="00DF4418" w:rsidP="00DF4418">
            <w:pPr>
              <w:numPr>
                <w:ilvl w:val="0"/>
                <w:numId w:val="2"/>
              </w:numPr>
              <w:tabs>
                <w:tab w:val="clear" w:pos="960"/>
                <w:tab w:val="num" w:pos="12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оволодіння положеннями кримінального та кримінально-процесуального законодавства України, правовими позиціями, розробленими судовою практикою щодо особливостей заходів кримінально-правового характеру з профілактики кримінальних правопорушень; </w:t>
            </w:r>
          </w:p>
          <w:p w:rsidR="00DF4418" w:rsidRPr="00DF4418" w:rsidRDefault="00DF4418" w:rsidP="00DF4418">
            <w:pPr>
              <w:numPr>
                <w:ilvl w:val="0"/>
                <w:numId w:val="2"/>
              </w:numPr>
              <w:tabs>
                <w:tab w:val="clear" w:pos="960"/>
                <w:tab w:val="num" w:pos="12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вивчення особливостей міжнародного урегулювання питання профілактики кримінальних правопорушень, у тому числі міжнародного характеру;</w:t>
            </w:r>
          </w:p>
          <w:p w:rsidR="00DF4418" w:rsidRPr="00DF4418" w:rsidRDefault="00DF4418" w:rsidP="00DF4418">
            <w:pPr>
              <w:numPr>
                <w:ilvl w:val="0"/>
                <w:numId w:val="2"/>
              </w:numPr>
              <w:tabs>
                <w:tab w:val="clear" w:pos="960"/>
                <w:tab w:val="num" w:pos="12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здатність до пошуку, оброблення та аналізу інформації з різних джерел;</w:t>
            </w:r>
          </w:p>
          <w:p w:rsidR="00DF4418" w:rsidRPr="00DF4418" w:rsidRDefault="00DF4418" w:rsidP="00DF4418">
            <w:pPr>
              <w:pStyle w:val="a8"/>
              <w:numPr>
                <w:ilvl w:val="0"/>
                <w:numId w:val="2"/>
              </w:numPr>
              <w:tabs>
                <w:tab w:val="clear" w:pos="960"/>
                <w:tab w:val="num" w:pos="12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здатність приймати обґрунтовані рішення; </w:t>
            </w:r>
          </w:p>
          <w:p w:rsidR="00DF4418" w:rsidRPr="00DF4418" w:rsidRDefault="00DF4418" w:rsidP="00DF4418">
            <w:pPr>
              <w:pStyle w:val="a8"/>
              <w:numPr>
                <w:ilvl w:val="0"/>
                <w:numId w:val="2"/>
              </w:numPr>
              <w:tabs>
                <w:tab w:val="clear" w:pos="960"/>
                <w:tab w:val="num" w:pos="12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здатність застосовувати міждисциплінарний підхід в оцінці правових явищ та правозастосовній діяльності; </w:t>
            </w:r>
          </w:p>
          <w:p w:rsidR="00D328A5" w:rsidRDefault="00DF4418" w:rsidP="00DF4418">
            <w:pPr>
              <w:pStyle w:val="a8"/>
              <w:numPr>
                <w:ilvl w:val="0"/>
                <w:numId w:val="2"/>
              </w:numPr>
              <w:tabs>
                <w:tab w:val="clear" w:pos="960"/>
                <w:tab w:val="num" w:pos="12"/>
              </w:tabs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здатність оцінювати природу і характер державно-правових процесів і явищ в сфері кримінальної юстиції.</w:t>
            </w:r>
          </w:p>
          <w:p w:rsidR="00DF4418" w:rsidRPr="00DF4418" w:rsidRDefault="00DF4418" w:rsidP="00DF4418">
            <w:pPr>
              <w:pStyle w:val="a8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28A5" w:rsidRPr="00DF4418" w:rsidTr="00D328A5">
        <w:tc>
          <w:tcPr>
            <w:tcW w:w="3114" w:type="dxa"/>
          </w:tcPr>
          <w:p w:rsidR="00D328A5" w:rsidRPr="00DF4418" w:rsidRDefault="00351E8A" w:rsidP="00D328A5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>Як можна використати набуті знання та уміння?</w:t>
            </w:r>
          </w:p>
        </w:tc>
        <w:tc>
          <w:tcPr>
            <w:tcW w:w="6514" w:type="dxa"/>
          </w:tcPr>
          <w:p w:rsidR="00351E8A" w:rsidRPr="00DF4418" w:rsidRDefault="00351E8A" w:rsidP="00B719E9">
            <w:pPr>
              <w:pStyle w:val="a6"/>
              <w:ind w:firstLine="260"/>
              <w:jc w:val="both"/>
            </w:pPr>
            <w:r w:rsidRPr="00DF4418">
              <w:rPr>
                <w:color w:val="000000"/>
                <w:lang w:eastAsia="uk-UA" w:bidi="uk-UA"/>
              </w:rPr>
              <w:t xml:space="preserve">У результаті вивчення навчальної дисципліни здобувач вищої освіти </w:t>
            </w:r>
            <w:r w:rsidR="00DF4418" w:rsidRPr="00DF4418">
              <w:rPr>
                <w:color w:val="000000"/>
                <w:lang w:eastAsia="uk-UA" w:bidi="uk-UA"/>
              </w:rPr>
              <w:t>знатиме</w:t>
            </w:r>
            <w:r w:rsidRPr="00DF4418">
              <w:rPr>
                <w:color w:val="000000"/>
                <w:lang w:eastAsia="uk-UA" w:bidi="uk-UA"/>
              </w:rPr>
              <w:t>: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історію формування системи профілактики кримінальних правопорушень в Україні та світі;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базові категорії та поняття системи профілактики кримінальних правопорушень;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сутність, структуру системи профілактики кримінальних правопорушень;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>поняття, принципи та функції системи профілактики кримінальних правопорушень;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>міжнародно-правові та національні стандарти в сфері профілактики кримінальних правопорушень;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базові положення щодо статусу суб’єктів системи профілактики кримінальних правопорушень в Україні;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>систему та основні функції органів та установ, що реалізовують заходи з системи профілактики кримінальних правопорушень;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>особливості заходів профілактичного спрямування щодо окремих видів кримінальних правопорушень (за списком згідно робочої програми дисципліни)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>особливості діяльності міжнародних установ і організацій щодо профілактики кримінальних правопорушень, у тому числі міжнародних.</w:t>
            </w:r>
          </w:p>
          <w:p w:rsidR="00DF4418" w:rsidRPr="00DF4418" w:rsidRDefault="00DF4418" w:rsidP="00DF4418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bCs/>
                <w:sz w:val="22"/>
                <w:szCs w:val="22"/>
                <w:lang w:val="uk-UA"/>
              </w:rPr>
              <w:t xml:space="preserve">буде уміти: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оперувати основними поняттями та категоріями системи профілактики кримінальних правопорушень в Україні;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обґрунтовувати необхідність виокремлення міжнародного гуманітарного права як комплексної галузі права що є основою багатьох питань системи профілактики кримінальних правопорушень в Україні;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визначати взаємозв’язок системи профілактики кримінальних правопорушень в Україні кримінальним, кримінально-процесуальним правом, кримінологією, а також із не юридичними дисциплінами такими як: педагогіка, психологія, </w:t>
            </w:r>
            <w:proofErr w:type="spellStart"/>
            <w:r w:rsidRPr="00DF4418">
              <w:rPr>
                <w:sz w:val="22"/>
                <w:szCs w:val="22"/>
                <w:lang w:val="uk-UA"/>
              </w:rPr>
              <w:t>девіантологія</w:t>
            </w:r>
            <w:proofErr w:type="spellEnd"/>
            <w:r w:rsidRPr="00DF4418">
              <w:rPr>
                <w:sz w:val="22"/>
                <w:szCs w:val="22"/>
                <w:lang w:val="uk-UA"/>
              </w:rPr>
              <w:t xml:space="preserve">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застосовувати набуті знання для аналізу відповідності системи профілактики кримінальних правопорушень в Україні міжнародним стандартам поводження із засудженими та особами, звільненими від відбування покарання;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адаптувати методологію профілактики кримінальних правопорушень в Україні при аналізі судової практики справ;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аналізувати реформи законодавства щодо профілактики кримінальних правопорушень в Україні та пропонувати їх удосконалення;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аргументувати власну точку зору в дискусії на основі теоретичних знань </w:t>
            </w:r>
            <w:r w:rsidRPr="00DF4418">
              <w:rPr>
                <w:sz w:val="22"/>
                <w:szCs w:val="22"/>
                <w:lang w:val="uk-UA"/>
              </w:rPr>
              <w:lastRenderedPageBreak/>
              <w:t xml:space="preserve">та емпіричних навичок; 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>використовувати знання з профілактики кримінальних правопорушень в Україні у професійній практиці;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>оцінювати природу та характер суспільних процесів і явищ і виявляти розуміння меж та механізмів їх правового регулювання;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>дискутувати зі складних правових проблем, пропонувати і обґрунтовувати варіанти їх розв’язання</w:t>
            </w:r>
            <w:bookmarkStart w:id="0" w:name="_Hlk119059157"/>
            <w:r w:rsidRPr="00DF4418">
              <w:rPr>
                <w:sz w:val="22"/>
                <w:szCs w:val="22"/>
                <w:lang w:val="uk-UA"/>
              </w:rPr>
              <w:t>;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використовувати передові знання і методики у процесі </w:t>
            </w:r>
            <w:proofErr w:type="spellStart"/>
            <w:r w:rsidRPr="00DF4418">
              <w:rPr>
                <w:sz w:val="22"/>
                <w:szCs w:val="22"/>
                <w:lang w:val="uk-UA"/>
              </w:rPr>
              <w:t>правотворення</w:t>
            </w:r>
            <w:proofErr w:type="spellEnd"/>
            <w:r w:rsidRPr="00DF4418">
              <w:rPr>
                <w:sz w:val="22"/>
                <w:szCs w:val="22"/>
                <w:lang w:val="uk-UA"/>
              </w:rPr>
              <w:t xml:space="preserve"> та правозастосування інститутів публічного та приватного права і кримінальної юстиції</w:t>
            </w:r>
            <w:bookmarkEnd w:id="0"/>
            <w:r w:rsidRPr="00DF4418">
              <w:rPr>
                <w:sz w:val="22"/>
                <w:szCs w:val="22"/>
                <w:lang w:val="uk-UA"/>
              </w:rPr>
              <w:t>;</w:t>
            </w:r>
          </w:p>
          <w:p w:rsidR="00DF4418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DF4418">
              <w:rPr>
                <w:sz w:val="22"/>
                <w:szCs w:val="22"/>
                <w:lang w:val="uk-UA"/>
              </w:rPr>
              <w:t xml:space="preserve">інтегрувати необхідні знання та розв’язувати складні задачі правозастосування у різних сферах професійної діяльності; </w:t>
            </w:r>
          </w:p>
          <w:p w:rsidR="00D328A5" w:rsidRPr="00DF4418" w:rsidRDefault="00DF4418" w:rsidP="00DF441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F4418">
              <w:rPr>
                <w:sz w:val="22"/>
                <w:szCs w:val="22"/>
                <w:lang w:val="uk-UA"/>
              </w:rPr>
              <w:t>приймати рішення у сфері кримінальної безпеки держави.</w:t>
            </w:r>
          </w:p>
          <w:p w:rsidR="00DF4418" w:rsidRPr="00DF4418" w:rsidRDefault="00DF4418" w:rsidP="00DF4418">
            <w:pPr>
              <w:pStyle w:val="Default"/>
              <w:ind w:left="960"/>
              <w:jc w:val="both"/>
              <w:rPr>
                <w:sz w:val="22"/>
                <w:szCs w:val="22"/>
              </w:rPr>
            </w:pPr>
          </w:p>
        </w:tc>
      </w:tr>
      <w:tr w:rsidR="00D328A5" w:rsidRPr="00DF4418" w:rsidTr="00D328A5">
        <w:tc>
          <w:tcPr>
            <w:tcW w:w="3114" w:type="dxa"/>
          </w:tcPr>
          <w:p w:rsidR="00D328A5" w:rsidRPr="00DF4418" w:rsidRDefault="00351E8A" w:rsidP="00D328A5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lastRenderedPageBreak/>
              <w:t>Зміст дисципліни</w:t>
            </w:r>
          </w:p>
        </w:tc>
        <w:tc>
          <w:tcPr>
            <w:tcW w:w="6514" w:type="dxa"/>
          </w:tcPr>
          <w:p w:rsidR="00DF4418" w:rsidRPr="00DF4418" w:rsidRDefault="00DF4418" w:rsidP="00DF4418">
            <w:pPr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Загальні засади запобігання вчиненню</w:t>
            </w:r>
          </w:p>
          <w:p w:rsidR="00DF4418" w:rsidRPr="00DF4418" w:rsidRDefault="00DF4418" w:rsidP="00DF4418">
            <w:pPr>
              <w:pStyle w:val="11"/>
              <w:tabs>
                <w:tab w:val="left" w:leader="underscore" w:pos="7118"/>
              </w:tabs>
              <w:jc w:val="both"/>
              <w:rPr>
                <w:shd w:val="clear" w:color="auto" w:fill="FFFFFF"/>
              </w:rPr>
            </w:pPr>
            <w:r w:rsidRPr="00DF4418">
              <w:rPr>
                <w:shd w:val="clear" w:color="auto" w:fill="FFFFFF"/>
              </w:rPr>
              <w:t>кримінальних правопорушень</w:t>
            </w:r>
          </w:p>
          <w:p w:rsidR="00DF4418" w:rsidRPr="00DF4418" w:rsidRDefault="00DF4418" w:rsidP="00DF4418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shd w:val="clear" w:color="auto" w:fill="FFFFFF"/>
              </w:rPr>
              <w:t xml:space="preserve">Актуальні проблеми профілактики </w:t>
            </w:r>
            <w:r w:rsidRPr="00DF4418">
              <w:t>організованої злочинності</w:t>
            </w:r>
          </w:p>
          <w:p w:rsidR="00DF4418" w:rsidRPr="00DF4418" w:rsidRDefault="00DF4418" w:rsidP="00DF4418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t>Профілактика рецидивної злочинності</w:t>
            </w:r>
          </w:p>
          <w:p w:rsidR="00615765" w:rsidRPr="00DF4418" w:rsidRDefault="00DF4418" w:rsidP="00351E8A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t>Профілактика й попередження насильницьких злочинів</w:t>
            </w:r>
          </w:p>
          <w:p w:rsidR="00DF4418" w:rsidRPr="00DF4418" w:rsidRDefault="00DF4418" w:rsidP="00351E8A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t>Профілактика злочинності неповнолітніх</w:t>
            </w:r>
          </w:p>
          <w:p w:rsidR="00DF4418" w:rsidRPr="00DF4418" w:rsidRDefault="00DF4418" w:rsidP="00351E8A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t>Профілактика жіночої злочинності</w:t>
            </w:r>
          </w:p>
          <w:p w:rsidR="00DF4418" w:rsidRPr="00DF4418" w:rsidRDefault="00DF4418" w:rsidP="00351E8A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t>Запобігання корупційним кримінальним правопорушенням у публічній сфері</w:t>
            </w:r>
          </w:p>
          <w:p w:rsidR="00DF4418" w:rsidRPr="00DF4418" w:rsidRDefault="00DF4418" w:rsidP="00351E8A">
            <w:pPr>
              <w:pStyle w:val="11"/>
              <w:tabs>
                <w:tab w:val="left" w:leader="underscore" w:pos="7118"/>
              </w:tabs>
              <w:jc w:val="both"/>
              <w:rPr>
                <w:bCs/>
              </w:rPr>
            </w:pPr>
            <w:r w:rsidRPr="00DF4418">
              <w:rPr>
                <w:bCs/>
              </w:rPr>
              <w:t>Запобігання корупційним кримінальним правопорушенням у приватній сфері</w:t>
            </w:r>
          </w:p>
          <w:p w:rsidR="00DF4418" w:rsidRDefault="00DF4418" w:rsidP="00351E8A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t>Міжнародна співпраця у боротьбі з кримінальними правопорушеннями</w:t>
            </w:r>
          </w:p>
          <w:p w:rsidR="00DF4418" w:rsidRPr="00DF4418" w:rsidRDefault="00DF4418" w:rsidP="00351E8A">
            <w:pPr>
              <w:pStyle w:val="11"/>
              <w:tabs>
                <w:tab w:val="left" w:leader="underscore" w:pos="7118"/>
              </w:tabs>
              <w:jc w:val="both"/>
            </w:pPr>
          </w:p>
        </w:tc>
      </w:tr>
      <w:tr w:rsidR="00351E8A" w:rsidRPr="00DF4418" w:rsidTr="00D328A5">
        <w:tc>
          <w:tcPr>
            <w:tcW w:w="3114" w:type="dxa"/>
          </w:tcPr>
          <w:p w:rsidR="00351E8A" w:rsidRPr="00DF4418" w:rsidRDefault="00351E8A" w:rsidP="00351E8A">
            <w:pPr>
              <w:pStyle w:val="a6"/>
            </w:pPr>
            <w:r w:rsidRPr="00DF4418">
              <w:rPr>
                <w:b/>
                <w:bCs/>
                <w:color w:val="000000"/>
                <w:lang w:eastAsia="uk-UA" w:bidi="uk-UA"/>
              </w:rPr>
              <w:t>Обов’язкові завдання</w:t>
            </w:r>
          </w:p>
        </w:tc>
        <w:tc>
          <w:tcPr>
            <w:tcW w:w="6514" w:type="dxa"/>
          </w:tcPr>
          <w:p w:rsidR="00351E8A" w:rsidRDefault="00351E8A" w:rsidP="00351E8A">
            <w:pPr>
              <w:pStyle w:val="11"/>
              <w:tabs>
                <w:tab w:val="left" w:leader="underscore" w:pos="7118"/>
              </w:tabs>
              <w:jc w:val="both"/>
              <w:rPr>
                <w:color w:val="000000"/>
                <w:lang w:eastAsia="uk-UA" w:bidi="uk-UA"/>
              </w:rPr>
            </w:pPr>
            <w:r w:rsidRPr="00DF4418">
              <w:rPr>
                <w:color w:val="000000"/>
                <w:lang w:eastAsia="uk-UA" w:bidi="uk-UA"/>
              </w:rPr>
              <w:t>Засвоєння теоретичного матеріалу під час аудиторних занять та самостійної роботи, написання ІНДЗ.</w:t>
            </w:r>
          </w:p>
          <w:p w:rsidR="00DF4418" w:rsidRPr="00DF4418" w:rsidRDefault="00DF4418" w:rsidP="00351E8A">
            <w:pPr>
              <w:pStyle w:val="11"/>
              <w:tabs>
                <w:tab w:val="left" w:leader="underscore" w:pos="7118"/>
              </w:tabs>
              <w:jc w:val="both"/>
            </w:pPr>
          </w:p>
        </w:tc>
      </w:tr>
      <w:tr w:rsidR="00351E8A" w:rsidRPr="00DF4418" w:rsidTr="00D328A5">
        <w:tc>
          <w:tcPr>
            <w:tcW w:w="3114" w:type="dxa"/>
          </w:tcPr>
          <w:p w:rsidR="00351E8A" w:rsidRPr="00DF4418" w:rsidRDefault="00351E8A" w:rsidP="00351E8A">
            <w:pPr>
              <w:pStyle w:val="11"/>
              <w:tabs>
                <w:tab w:val="left" w:leader="underscore" w:pos="7118"/>
              </w:tabs>
            </w:pPr>
            <w:r w:rsidRPr="00DF4418">
              <w:rPr>
                <w:b/>
                <w:bCs/>
                <w:color w:val="000000"/>
                <w:lang w:eastAsia="uk-UA" w:bidi="uk-UA"/>
              </w:rPr>
              <w:t>Міждисциплінарні зв’язки</w:t>
            </w:r>
          </w:p>
        </w:tc>
        <w:tc>
          <w:tcPr>
            <w:tcW w:w="6514" w:type="dxa"/>
          </w:tcPr>
          <w:p w:rsidR="00351E8A" w:rsidRDefault="00351E8A" w:rsidP="00351E8A">
            <w:pPr>
              <w:pStyle w:val="11"/>
              <w:tabs>
                <w:tab w:val="left" w:leader="underscore" w:pos="7118"/>
              </w:tabs>
              <w:jc w:val="both"/>
              <w:rPr>
                <w:color w:val="000000"/>
                <w:lang w:eastAsia="uk-UA" w:bidi="uk-UA"/>
              </w:rPr>
            </w:pPr>
            <w:r w:rsidRPr="00DF4418">
              <w:t xml:space="preserve">Кримінальне право, Кримінальне процесуальне право. Кримінально-виконавче право. Ювенальне право, </w:t>
            </w:r>
            <w:r w:rsidRPr="00DF4418">
              <w:rPr>
                <w:color w:val="000000"/>
                <w:lang w:eastAsia="uk-UA" w:bidi="uk-UA"/>
              </w:rPr>
              <w:t>Адміністративне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право України,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Історія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правоохоронних</w:t>
            </w:r>
            <w:r w:rsidRPr="00DF4418">
              <w:t xml:space="preserve"> </w:t>
            </w:r>
            <w:r w:rsidRPr="00DF4418">
              <w:rPr>
                <w:color w:val="000000"/>
                <w:lang w:eastAsia="uk-UA" w:bidi="uk-UA"/>
              </w:rPr>
              <w:t>органів, Судові та правоохоронні органи України</w:t>
            </w:r>
          </w:p>
          <w:p w:rsidR="00DF4418" w:rsidRPr="00DF4418" w:rsidRDefault="00DF4418" w:rsidP="00351E8A">
            <w:pPr>
              <w:pStyle w:val="11"/>
              <w:tabs>
                <w:tab w:val="left" w:leader="underscore" w:pos="7118"/>
              </w:tabs>
              <w:jc w:val="both"/>
              <w:rPr>
                <w:color w:val="000000"/>
                <w:lang w:eastAsia="uk-UA" w:bidi="uk-UA"/>
              </w:rPr>
            </w:pPr>
          </w:p>
        </w:tc>
      </w:tr>
      <w:tr w:rsidR="00351E8A" w:rsidRPr="00DF4418" w:rsidTr="00D328A5">
        <w:tc>
          <w:tcPr>
            <w:tcW w:w="3114" w:type="dxa"/>
          </w:tcPr>
          <w:p w:rsidR="00351E8A" w:rsidRPr="00DF4418" w:rsidRDefault="00351E8A" w:rsidP="00351E8A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>Методи контролю</w:t>
            </w:r>
          </w:p>
        </w:tc>
        <w:tc>
          <w:tcPr>
            <w:tcW w:w="6514" w:type="dxa"/>
          </w:tcPr>
          <w:p w:rsidR="00351E8A" w:rsidRPr="00DF4418" w:rsidRDefault="00351E8A" w:rsidP="00351E8A">
            <w:pPr>
              <w:tabs>
                <w:tab w:val="left" w:pos="382"/>
              </w:tabs>
              <w:ind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Для визначення рівня засвоєння студентами навчального матеріалу використовуються такі методи оцінювання знань:</w:t>
            </w:r>
          </w:p>
          <w:p w:rsidR="00351E8A" w:rsidRPr="00DF4418" w:rsidRDefault="00351E8A" w:rsidP="00351E8A">
            <w:pPr>
              <w:numPr>
                <w:ilvl w:val="0"/>
                <w:numId w:val="5"/>
              </w:numPr>
              <w:tabs>
                <w:tab w:val="clear" w:pos="1287"/>
                <w:tab w:val="num" w:pos="0"/>
                <w:tab w:val="left" w:pos="382"/>
                <w:tab w:val="num" w:pos="606"/>
              </w:tabs>
              <w:ind w:left="0"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поточне тестування після вивчення кожної теми;</w:t>
            </w:r>
          </w:p>
          <w:p w:rsidR="00351E8A" w:rsidRPr="00DF4418" w:rsidRDefault="00351E8A" w:rsidP="00351E8A">
            <w:pPr>
              <w:numPr>
                <w:ilvl w:val="0"/>
                <w:numId w:val="5"/>
              </w:numPr>
              <w:tabs>
                <w:tab w:val="clear" w:pos="1287"/>
                <w:tab w:val="num" w:pos="0"/>
                <w:tab w:val="left" w:pos="382"/>
                <w:tab w:val="num" w:pos="606"/>
              </w:tabs>
              <w:ind w:left="0"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поточне тестування після вивчення кожного змістового модуля;</w:t>
            </w:r>
          </w:p>
          <w:p w:rsidR="00351E8A" w:rsidRPr="00DF4418" w:rsidRDefault="00351E8A" w:rsidP="00351E8A">
            <w:pPr>
              <w:numPr>
                <w:ilvl w:val="0"/>
                <w:numId w:val="5"/>
              </w:numPr>
              <w:tabs>
                <w:tab w:val="clear" w:pos="1287"/>
                <w:tab w:val="num" w:pos="0"/>
                <w:tab w:val="left" w:pos="382"/>
                <w:tab w:val="num" w:pos="606"/>
              </w:tabs>
              <w:ind w:left="0"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оцінка за самостійну роботу;</w:t>
            </w:r>
          </w:p>
          <w:p w:rsidR="00351E8A" w:rsidRPr="00DF4418" w:rsidRDefault="00351E8A" w:rsidP="00351E8A">
            <w:pPr>
              <w:numPr>
                <w:ilvl w:val="0"/>
                <w:numId w:val="5"/>
              </w:numPr>
              <w:tabs>
                <w:tab w:val="clear" w:pos="1287"/>
                <w:tab w:val="num" w:pos="0"/>
                <w:tab w:val="left" w:pos="382"/>
                <w:tab w:val="num" w:pos="606"/>
              </w:tabs>
              <w:ind w:left="0"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контрольна робота;</w:t>
            </w:r>
          </w:p>
          <w:p w:rsidR="00351E8A" w:rsidRPr="00DF4418" w:rsidRDefault="00351E8A" w:rsidP="00351E8A">
            <w:pPr>
              <w:numPr>
                <w:ilvl w:val="0"/>
                <w:numId w:val="5"/>
              </w:numPr>
              <w:tabs>
                <w:tab w:val="clear" w:pos="1287"/>
                <w:tab w:val="num" w:pos="0"/>
                <w:tab w:val="left" w:pos="382"/>
                <w:tab w:val="num" w:pos="606"/>
              </w:tabs>
              <w:ind w:left="0"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іспит.</w:t>
            </w:r>
          </w:p>
          <w:p w:rsidR="00351E8A" w:rsidRPr="00DF4418" w:rsidRDefault="00351E8A" w:rsidP="00351E8A">
            <w:pPr>
              <w:tabs>
                <w:tab w:val="left" w:pos="382"/>
              </w:tabs>
              <w:ind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Система оцінювання знань студентів включає поточний, проміжний та семестровий контроль знань з дисципліни, оцінювання результатів практик і атестацію за певним освітнім ступенем. </w:t>
            </w:r>
          </w:p>
          <w:p w:rsidR="00351E8A" w:rsidRPr="00DF4418" w:rsidRDefault="00351E8A" w:rsidP="00351E8A">
            <w:pPr>
              <w:tabs>
                <w:tab w:val="left" w:pos="382"/>
              </w:tabs>
              <w:ind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Оцінювання здійснюється за 100-бальною шкалою з подальшим переведенням у національну шкалу та шкалу ECTS. </w:t>
            </w:r>
          </w:p>
          <w:p w:rsidR="00351E8A" w:rsidRPr="00DF4418" w:rsidRDefault="00351E8A" w:rsidP="00351E8A">
            <w:pPr>
              <w:tabs>
                <w:tab w:val="left" w:pos="382"/>
              </w:tabs>
              <w:ind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Поточний контроль здійснюється протягом семестру під час проведення лекційних, практичних, виконання індивідуальних завдань і оцінюється сумою набраних балів. </w:t>
            </w:r>
          </w:p>
          <w:p w:rsidR="00351E8A" w:rsidRDefault="00351E8A" w:rsidP="00372C69">
            <w:pPr>
              <w:tabs>
                <w:tab w:val="left" w:pos="382"/>
              </w:tabs>
              <w:ind w:firstLine="322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Проміжний контроль має на меті оцінку результатів знань студента після вивчення матеріалу з логічно завершеної частини дисципліни. Семестровий контроль проводиться у формі іспиту у терміни, передбачені графіком навчального процесу, з урахуванням результатів поточного та проміжного контролю знань, і оцінюється за національною шкалою та шкалою ECTS.</w:t>
            </w:r>
          </w:p>
          <w:p w:rsidR="00DF4418" w:rsidRPr="00DF4418" w:rsidRDefault="00DF4418" w:rsidP="00372C69">
            <w:pPr>
              <w:tabs>
                <w:tab w:val="left" w:pos="382"/>
              </w:tabs>
              <w:ind w:firstLine="3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E8A" w:rsidRPr="00DF4418" w:rsidTr="00D328A5">
        <w:tc>
          <w:tcPr>
            <w:tcW w:w="3114" w:type="dxa"/>
          </w:tcPr>
          <w:p w:rsidR="00351E8A" w:rsidRPr="00DF4418" w:rsidRDefault="00351E8A" w:rsidP="00351E8A">
            <w:pPr>
              <w:pStyle w:val="11"/>
              <w:tabs>
                <w:tab w:val="left" w:leader="underscore" w:pos="7118"/>
              </w:tabs>
              <w:jc w:val="both"/>
            </w:pPr>
            <w:r w:rsidRPr="00DF4418">
              <w:rPr>
                <w:b/>
                <w:bCs/>
                <w:color w:val="000000"/>
                <w:lang w:eastAsia="uk-UA" w:bidi="uk-UA"/>
              </w:rPr>
              <w:t xml:space="preserve">Інформаційне забезпечення (з </w:t>
            </w:r>
            <w:proofErr w:type="spellStart"/>
            <w:r w:rsidRPr="00DF4418">
              <w:rPr>
                <w:b/>
                <w:bCs/>
                <w:color w:val="000000"/>
                <w:lang w:eastAsia="uk-UA" w:bidi="uk-UA"/>
              </w:rPr>
              <w:t>репозитарію</w:t>
            </w:r>
            <w:proofErr w:type="spellEnd"/>
            <w:r w:rsidRPr="00DF4418">
              <w:rPr>
                <w:b/>
                <w:bCs/>
                <w:color w:val="000000"/>
                <w:lang w:eastAsia="uk-UA" w:bidi="uk-UA"/>
              </w:rPr>
              <w:t>, фонду бібліотеки університету та ін.)</w:t>
            </w:r>
          </w:p>
        </w:tc>
        <w:tc>
          <w:tcPr>
            <w:tcW w:w="6514" w:type="dxa"/>
          </w:tcPr>
          <w:p w:rsidR="00DF4418" w:rsidRPr="00DF4418" w:rsidRDefault="00DF4418" w:rsidP="00DF4418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DF4418">
              <w:rPr>
                <w:rFonts w:ascii="Times New Roman" w:hAnsi="Times New Roman" w:cs="Times New Roman"/>
                <w:b/>
                <w:bCs/>
                <w:spacing w:val="-6"/>
              </w:rPr>
              <w:t>Нормативно-правові акти</w:t>
            </w:r>
          </w:p>
          <w:p w:rsidR="00DF4418" w:rsidRPr="00DF4418" w:rsidRDefault="00DF4418" w:rsidP="00DF4418">
            <w:pPr>
              <w:numPr>
                <w:ilvl w:val="0"/>
                <w:numId w:val="16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Конституція України, прийнята на п'ятій сесії Верховної Ради України 28 червня 1996 року, із змінами і доповненнями. URL: </w:t>
            </w:r>
            <w:hyperlink r:id="rId6" w:history="1">
              <w:r w:rsidRPr="00DF4418">
                <w:rPr>
                  <w:rFonts w:ascii="Times New Roman" w:hAnsi="Times New Roman" w:cs="Times New Roman"/>
                </w:rPr>
                <w:t>https://www.president.gov.ua/documents/constitution</w:t>
              </w:r>
            </w:hyperlink>
            <w:r w:rsidRPr="00DF4418">
              <w:rPr>
                <w:rFonts w:ascii="Times New Roman" w:hAnsi="Times New Roman" w:cs="Times New Roman"/>
              </w:rPr>
              <w:t xml:space="preserve"> (дата звернення: 17.02.2020).</w:t>
            </w:r>
          </w:p>
          <w:p w:rsidR="00DF4418" w:rsidRPr="00DF4418" w:rsidRDefault="00DF4418" w:rsidP="00DF4418">
            <w:pPr>
              <w:numPr>
                <w:ilvl w:val="0"/>
                <w:numId w:val="16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Про права дитини: Конвенція ООН 1989 р. URL: </w:t>
            </w:r>
            <w:hyperlink r:id="rId7" w:history="1">
              <w:r w:rsidRPr="00DF4418">
                <w:rPr>
                  <w:rFonts w:ascii="Times New Roman" w:hAnsi="Times New Roman" w:cs="Times New Roman"/>
                </w:rPr>
                <w:t>https://zakon.rada.gov.ua/laws/show/995_021</w:t>
              </w:r>
            </w:hyperlink>
            <w:r w:rsidRPr="00DF4418">
              <w:rPr>
                <w:rFonts w:ascii="Times New Roman" w:hAnsi="Times New Roman" w:cs="Times New Roman"/>
              </w:rPr>
              <w:t xml:space="preserve"> (дата звернення: 17.02.2020).</w:t>
            </w:r>
          </w:p>
          <w:p w:rsidR="00DF4418" w:rsidRPr="00DF4418" w:rsidRDefault="00DF4418" w:rsidP="00DF4418">
            <w:pPr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Мінімальні стандартні правила Організації Об’єднаних Націй, що </w:t>
            </w:r>
            <w:r w:rsidRPr="00DF4418">
              <w:rPr>
                <w:rFonts w:ascii="Times New Roman" w:hAnsi="Times New Roman" w:cs="Times New Roman"/>
              </w:rPr>
              <w:lastRenderedPageBreak/>
              <w:t xml:space="preserve">стосуються відправлення правосуддя щодо неповнолітніх («Пекінські правила») 1985 р. URL: </w:t>
            </w:r>
            <w:hyperlink r:id="rId8" w:history="1">
              <w:r w:rsidRPr="00DF4418">
                <w:rPr>
                  <w:rFonts w:ascii="Times New Roman" w:hAnsi="Times New Roman" w:cs="Times New Roman"/>
                </w:rPr>
                <w:t>https://zakon.rada.gov.ua/laws/show/995_211</w:t>
              </w:r>
            </w:hyperlink>
            <w:r w:rsidRPr="00DF4418">
              <w:rPr>
                <w:rFonts w:ascii="Times New Roman" w:hAnsi="Times New Roman" w:cs="Times New Roman"/>
              </w:rPr>
              <w:t xml:space="preserve"> (дата звернення: 17.02.2020).</w:t>
            </w:r>
          </w:p>
          <w:p w:rsidR="00DF4418" w:rsidRPr="00DF4418" w:rsidRDefault="00DF4418" w:rsidP="00DF4418">
            <w:pPr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Мінімальні стандартні правила Організації Об’єднаних Націй стосовно захисту неповнолітніх, позбавлених волі. Резолюція 45/113 Генеральної Асамблеї ООН від 14 грудня 1990 р. // Міжнародне співробітництво у сфері виконання покарань. Акти Організації Об’єднаних Націй та Ради Європи / Уклад. К.Б. </w:t>
            </w:r>
            <w:proofErr w:type="spellStart"/>
            <w:r w:rsidRPr="00DF4418">
              <w:rPr>
                <w:rFonts w:ascii="Times New Roman" w:hAnsi="Times New Roman" w:cs="Times New Roman"/>
              </w:rPr>
              <w:t>Марисюк</w:t>
            </w:r>
            <w:proofErr w:type="spellEnd"/>
            <w:r w:rsidRPr="00DF4418">
              <w:rPr>
                <w:rFonts w:ascii="Times New Roman" w:hAnsi="Times New Roman" w:cs="Times New Roman"/>
              </w:rPr>
              <w:t>. Львів : юридичний факультет Львівського національного університету імені Івана Франка, 2007. С. 81-99.</w:t>
            </w:r>
          </w:p>
          <w:p w:rsidR="00DF4418" w:rsidRPr="00DF4418" w:rsidRDefault="00DF4418" w:rsidP="00DF4418">
            <w:pPr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Кримінальний кодекс України: Закон України від 05.04.2001 р. № 2341-III. Дата оновлення: 25.09.2019. URL: </w:t>
            </w:r>
            <w:hyperlink r:id="rId9" w:history="1">
              <w:r w:rsidRPr="00DF4418">
                <w:rPr>
                  <w:rFonts w:ascii="Times New Roman" w:hAnsi="Times New Roman" w:cs="Times New Roman"/>
                </w:rPr>
                <w:t>https://zakon.rada.gov.ua/laws/show/2341-14</w:t>
              </w:r>
            </w:hyperlink>
            <w:r w:rsidRPr="00DF4418">
              <w:rPr>
                <w:rFonts w:ascii="Times New Roman" w:hAnsi="Times New Roman" w:cs="Times New Roman"/>
              </w:rPr>
              <w:t xml:space="preserve"> (дата звернення: 17.02.2020).</w:t>
            </w:r>
          </w:p>
          <w:p w:rsidR="00DF4418" w:rsidRPr="00DF4418" w:rsidRDefault="00DF4418" w:rsidP="00DF4418">
            <w:pPr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Кримінальний процесуальний кодекс України: Закон України від 13.04.2012 р. № 4651-VI 05. Дата оновлення: 31.10.2014. URL: </w:t>
            </w:r>
            <w:hyperlink r:id="rId10" w:anchor="n402" w:history="1">
              <w:r w:rsidRPr="00DF4418">
                <w:rPr>
                  <w:rFonts w:ascii="Times New Roman" w:hAnsi="Times New Roman" w:cs="Times New Roman"/>
                </w:rPr>
                <w:t>https://zakon.rada.gov.ua/laws/show/4651-17/ed20141031/find?text=%ED%E5%EF%EE%E2%ED%EE%EB%B3%F2%ED%FF+%EE%F1%EE%E1%E0+-#n402</w:t>
              </w:r>
            </w:hyperlink>
            <w:r w:rsidRPr="00DF4418">
              <w:rPr>
                <w:rFonts w:ascii="Times New Roman" w:hAnsi="Times New Roman" w:cs="Times New Roman"/>
              </w:rPr>
              <w:t xml:space="preserve"> (дата звернення: 17.02.2020).</w:t>
            </w:r>
          </w:p>
          <w:p w:rsidR="00DF4418" w:rsidRPr="00DF4418" w:rsidRDefault="00DF4418" w:rsidP="00DF4418">
            <w:pPr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Кримінально-виконавчий кодекс України: Закон України від 11.07.2003 № 1129-IV. Дата оновлення: 04.11.2018. URL: </w:t>
            </w:r>
            <w:hyperlink r:id="rId11" w:history="1">
              <w:r w:rsidRPr="00DF4418">
                <w:rPr>
                  <w:rFonts w:ascii="Times New Roman" w:hAnsi="Times New Roman" w:cs="Times New Roman"/>
                </w:rPr>
                <w:t>https://zakon.rada.gov.ua/laws/show/1129-15</w:t>
              </w:r>
            </w:hyperlink>
            <w:r w:rsidRPr="00DF4418">
              <w:rPr>
                <w:rFonts w:ascii="Times New Roman" w:hAnsi="Times New Roman" w:cs="Times New Roman"/>
              </w:rPr>
              <w:t xml:space="preserve"> (дата звернення: 17.02.2020).</w:t>
            </w:r>
          </w:p>
          <w:p w:rsidR="00DF4418" w:rsidRPr="00DF4418" w:rsidRDefault="00DF4418" w:rsidP="00DF4418">
            <w:pPr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Кодекс законів про працю України: Закон України від 10.12.1971 № 322-VIII. Дата оновлення: 25.09.2019. URL: </w:t>
            </w:r>
            <w:hyperlink r:id="rId12" w:anchor="n1032" w:history="1">
              <w:r w:rsidRPr="00DF4418">
                <w:rPr>
                  <w:rFonts w:ascii="Times New Roman" w:hAnsi="Times New Roman" w:cs="Times New Roman"/>
                </w:rPr>
                <w:t>https://zakon.rada.gov.ua/laws/show/322-08#n1032</w:t>
              </w:r>
            </w:hyperlink>
            <w:r w:rsidRPr="00DF4418">
              <w:rPr>
                <w:rFonts w:ascii="Times New Roman" w:hAnsi="Times New Roman" w:cs="Times New Roman"/>
              </w:rPr>
              <w:t xml:space="preserve"> (дата звернення: 17.02.2020).</w:t>
            </w:r>
          </w:p>
          <w:p w:rsidR="00DF4418" w:rsidRPr="00DF4418" w:rsidRDefault="00DF4418" w:rsidP="00DF4418">
            <w:pPr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Положення про школу соціальної реабілітації: затверджене Постановою Кабінету Міністрів України від 8 серпня 2012 р. № 734. URL: </w:t>
            </w:r>
            <w:hyperlink r:id="rId13" w:history="1">
              <w:r w:rsidRPr="00DF4418">
                <w:rPr>
                  <w:rFonts w:ascii="Times New Roman" w:hAnsi="Times New Roman" w:cs="Times New Roman"/>
                </w:rPr>
                <w:t>https://zakon.rada.gov.ua/laws/main/734-2012-%D0%BF</w:t>
              </w:r>
            </w:hyperlink>
            <w:r w:rsidRPr="00DF4418">
              <w:rPr>
                <w:rFonts w:ascii="Times New Roman" w:hAnsi="Times New Roman" w:cs="Times New Roman"/>
              </w:rPr>
              <w:t xml:space="preserve"> (дата звернення: 17.02.2020).</w:t>
            </w:r>
          </w:p>
          <w:p w:rsidR="00DF4418" w:rsidRDefault="00DF4418" w:rsidP="00DF4418">
            <w:pPr>
              <w:numPr>
                <w:ilvl w:val="0"/>
                <w:numId w:val="15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Про практику розгляду судами справ про застосування примусових заходів виховного характеру: Постанова Пленуму Верховного суду України </w:t>
            </w:r>
            <w:bookmarkStart w:id="1" w:name="o3"/>
            <w:bookmarkEnd w:id="1"/>
            <w:r w:rsidRPr="00DF4418">
              <w:rPr>
                <w:rFonts w:ascii="Times New Roman" w:hAnsi="Times New Roman" w:cs="Times New Roman"/>
              </w:rPr>
              <w:t xml:space="preserve">ід 15.05.2006 N 2. URL: </w:t>
            </w:r>
            <w:hyperlink r:id="rId14" w:history="1">
              <w:r w:rsidRPr="00DF4418">
                <w:rPr>
                  <w:rFonts w:ascii="Times New Roman" w:hAnsi="Times New Roman" w:cs="Times New Roman"/>
                </w:rPr>
                <w:t>https://zakon.rada.gov.ua/laws/main/v0002700-06</w:t>
              </w:r>
            </w:hyperlink>
            <w:r w:rsidRPr="00DF4418">
              <w:rPr>
                <w:rFonts w:ascii="Times New Roman" w:hAnsi="Times New Roman" w:cs="Times New Roman"/>
              </w:rPr>
              <w:t xml:space="preserve"> (дата звернення: 17.02.2020).</w:t>
            </w:r>
          </w:p>
          <w:p w:rsidR="00DF4418" w:rsidRPr="00DF4418" w:rsidRDefault="00DF4418" w:rsidP="00DF4418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DF4418" w:rsidRPr="00DF4418" w:rsidRDefault="00DF4418" w:rsidP="00DF4418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DF4418">
              <w:rPr>
                <w:rFonts w:ascii="Times New Roman" w:hAnsi="Times New Roman" w:cs="Times New Roman"/>
                <w:b/>
                <w:bCs/>
                <w:spacing w:val="-6"/>
              </w:rPr>
              <w:t>Базова</w:t>
            </w:r>
          </w:p>
          <w:p w:rsidR="00DF4418" w:rsidRPr="00DF4418" w:rsidRDefault="00DF4418" w:rsidP="00DF4418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Палюх Л.М. Примусові заходи виховного характеру: теорія і практика застосування. Львів : Вид-во Львів. ун-ту, 2018.</w:t>
            </w:r>
          </w:p>
          <w:p w:rsidR="00DF4418" w:rsidRPr="00DF4418" w:rsidRDefault="00DF4418" w:rsidP="00DF4418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Адміністративні проступки, підвідомчі поліції: кваліфікація, доказування, особливості провадження: Навчальний посібник. Видання друге. – К.: ПП «</w:t>
            </w:r>
            <w:proofErr w:type="spellStart"/>
            <w:r w:rsidRPr="00DF4418">
              <w:rPr>
                <w:rFonts w:ascii="Times New Roman" w:hAnsi="Times New Roman" w:cs="Times New Roman"/>
              </w:rPr>
              <w:t>Дірект</w:t>
            </w:r>
            <w:proofErr w:type="spellEnd"/>
            <w:r w:rsidRPr="00DF4418">
              <w:rPr>
                <w:rFonts w:ascii="Times New Roman" w:hAnsi="Times New Roman" w:cs="Times New Roman"/>
              </w:rPr>
              <w:t xml:space="preserve"> Лайн». – Київ. – 2019. – 240 с.</w:t>
            </w:r>
          </w:p>
          <w:p w:rsidR="00DF4418" w:rsidRPr="00DF4418" w:rsidRDefault="00DF4418" w:rsidP="00DF4418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  <w:color w:val="000000"/>
              </w:rPr>
              <w:t>Адміністративна діяльність органів внутрішніх справ у питаннях та відповідях. Навчальний посібник. Видання друге. – К.: ПП «</w:t>
            </w:r>
            <w:proofErr w:type="spellStart"/>
            <w:r w:rsidRPr="00DF4418">
              <w:rPr>
                <w:rFonts w:ascii="Times New Roman" w:hAnsi="Times New Roman" w:cs="Times New Roman"/>
                <w:color w:val="000000"/>
              </w:rPr>
              <w:t>Дірект</w:t>
            </w:r>
            <w:proofErr w:type="spellEnd"/>
            <w:r w:rsidRPr="00DF4418">
              <w:rPr>
                <w:rFonts w:ascii="Times New Roman" w:hAnsi="Times New Roman" w:cs="Times New Roman"/>
                <w:color w:val="000000"/>
              </w:rPr>
              <w:t xml:space="preserve"> Лайн». – Київ. - 2020. – 236 с.</w:t>
            </w:r>
          </w:p>
          <w:p w:rsidR="00DF4418" w:rsidRPr="00DF4418" w:rsidRDefault="00DF4418" w:rsidP="00DF4418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DF4418">
              <w:rPr>
                <w:rFonts w:ascii="Times New Roman" w:hAnsi="Times New Roman" w:cs="Times New Roman"/>
                <w:color w:val="000000"/>
              </w:rPr>
              <w:t>Адміністративна діяльність органів внутрішніх справ: Навчальний пособник / [</w:t>
            </w:r>
            <w:proofErr w:type="spellStart"/>
            <w:r w:rsidRPr="00DF4418">
              <w:rPr>
                <w:rFonts w:ascii="Times New Roman" w:hAnsi="Times New Roman" w:cs="Times New Roman"/>
                <w:color w:val="000000"/>
              </w:rPr>
              <w:t>Чернєй</w:t>
            </w:r>
            <w:proofErr w:type="spellEnd"/>
            <w:r w:rsidRPr="00DF4418">
              <w:rPr>
                <w:rFonts w:ascii="Times New Roman" w:hAnsi="Times New Roman" w:cs="Times New Roman"/>
                <w:color w:val="000000"/>
              </w:rPr>
              <w:t xml:space="preserve"> В.В., </w:t>
            </w:r>
            <w:proofErr w:type="spellStart"/>
            <w:r w:rsidRPr="00DF4418">
              <w:rPr>
                <w:rFonts w:ascii="Times New Roman" w:hAnsi="Times New Roman" w:cs="Times New Roman"/>
                <w:color w:val="000000"/>
              </w:rPr>
              <w:t>Константінов</w:t>
            </w:r>
            <w:proofErr w:type="spellEnd"/>
            <w:r w:rsidRPr="00DF4418">
              <w:rPr>
                <w:rFonts w:ascii="Times New Roman" w:hAnsi="Times New Roman" w:cs="Times New Roman"/>
                <w:color w:val="000000"/>
              </w:rPr>
              <w:t xml:space="preserve"> С.Ф., </w:t>
            </w:r>
            <w:proofErr w:type="spellStart"/>
            <w:r w:rsidRPr="00DF4418">
              <w:rPr>
                <w:rFonts w:ascii="Times New Roman" w:hAnsi="Times New Roman" w:cs="Times New Roman"/>
                <w:color w:val="000000"/>
              </w:rPr>
              <w:t>Братель</w:t>
            </w:r>
            <w:proofErr w:type="spellEnd"/>
            <w:r w:rsidRPr="00DF4418">
              <w:rPr>
                <w:rFonts w:ascii="Times New Roman" w:hAnsi="Times New Roman" w:cs="Times New Roman"/>
                <w:color w:val="000000"/>
              </w:rPr>
              <w:t xml:space="preserve"> С.Г. та ін.]; під </w:t>
            </w:r>
            <w:proofErr w:type="spellStart"/>
            <w:r w:rsidRPr="00DF4418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DF4418">
              <w:rPr>
                <w:rFonts w:ascii="Times New Roman" w:hAnsi="Times New Roman" w:cs="Times New Roman"/>
                <w:color w:val="000000"/>
              </w:rPr>
              <w:t>. ред. Коваленка В.В. [5-те вид.]. – К.: ПП «</w:t>
            </w:r>
            <w:proofErr w:type="spellStart"/>
            <w:r w:rsidRPr="00DF4418">
              <w:rPr>
                <w:rFonts w:ascii="Times New Roman" w:hAnsi="Times New Roman" w:cs="Times New Roman"/>
                <w:color w:val="000000"/>
              </w:rPr>
              <w:t>Дірект</w:t>
            </w:r>
            <w:proofErr w:type="spellEnd"/>
            <w:r w:rsidRPr="00DF4418">
              <w:rPr>
                <w:rFonts w:ascii="Times New Roman" w:hAnsi="Times New Roman" w:cs="Times New Roman"/>
                <w:color w:val="000000"/>
              </w:rPr>
              <w:t xml:space="preserve"> Лайн», 2016. – 408с.</w:t>
            </w:r>
          </w:p>
          <w:p w:rsidR="00DF4418" w:rsidRDefault="00DF4418" w:rsidP="00DF4418">
            <w:pPr>
              <w:widowControl w:val="0"/>
              <w:autoSpaceDE w:val="0"/>
              <w:autoSpaceDN w:val="0"/>
              <w:spacing w:line="288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  <w:p w:rsidR="00DF4418" w:rsidRPr="00DF4418" w:rsidRDefault="00DF4418" w:rsidP="00DF4418">
            <w:pPr>
              <w:widowControl w:val="0"/>
              <w:autoSpaceDE w:val="0"/>
              <w:autoSpaceDN w:val="0"/>
              <w:spacing w:line="288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DF4418">
              <w:rPr>
                <w:rFonts w:ascii="Times New Roman" w:hAnsi="Times New Roman" w:cs="Times New Roman"/>
                <w:b/>
                <w:bCs/>
                <w:spacing w:val="-6"/>
              </w:rPr>
              <w:t>Допоміжна</w:t>
            </w:r>
          </w:p>
          <w:p w:rsidR="00DF4418" w:rsidRPr="00DF4418" w:rsidRDefault="00DF4418" w:rsidP="00DF441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4418">
              <w:rPr>
                <w:rFonts w:ascii="Times New Roman" w:hAnsi="Times New Roman" w:cs="Times New Roman"/>
              </w:rPr>
              <w:t>Гребеньков</w:t>
            </w:r>
            <w:proofErr w:type="spellEnd"/>
            <w:r w:rsidRPr="00DF4418">
              <w:rPr>
                <w:rFonts w:ascii="Times New Roman" w:hAnsi="Times New Roman" w:cs="Times New Roman"/>
              </w:rPr>
              <w:t xml:space="preserve"> Г.В. Соціально – психологічні та кримінологічні аспекти впливу примусових заходів виховного характеру на формування правової свідомості неповнолітніх: монографія. Донецьк : ДЮІ, 2018. 187 с.</w:t>
            </w:r>
          </w:p>
          <w:p w:rsidR="00DF4418" w:rsidRPr="00DF4418" w:rsidRDefault="00DF4418" w:rsidP="00DF441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4418">
              <w:rPr>
                <w:rFonts w:ascii="Times New Roman" w:hAnsi="Times New Roman" w:cs="Times New Roman"/>
              </w:rPr>
              <w:t>Дащенко</w:t>
            </w:r>
            <w:proofErr w:type="spellEnd"/>
            <w:r w:rsidRPr="00DF4418">
              <w:rPr>
                <w:rFonts w:ascii="Times New Roman" w:hAnsi="Times New Roman" w:cs="Times New Roman"/>
              </w:rPr>
              <w:t xml:space="preserve"> О.В. Умовно-дострокове звільнення від відбування покарання неповнолітніх: </w:t>
            </w:r>
            <w:proofErr w:type="spellStart"/>
            <w:r w:rsidRPr="00DF4418">
              <w:rPr>
                <w:rFonts w:ascii="Times New Roman" w:hAnsi="Times New Roman" w:cs="Times New Roman"/>
              </w:rPr>
              <w:t>автореф</w:t>
            </w:r>
            <w:proofErr w:type="spellEnd"/>
            <w:r w:rsidRPr="00DF441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4418">
              <w:rPr>
                <w:rFonts w:ascii="Times New Roman" w:hAnsi="Times New Roman" w:cs="Times New Roman"/>
              </w:rPr>
              <w:t>дис</w:t>
            </w:r>
            <w:proofErr w:type="spellEnd"/>
            <w:r w:rsidRPr="00DF4418">
              <w:rPr>
                <w:rFonts w:ascii="Times New Roman" w:hAnsi="Times New Roman" w:cs="Times New Roman"/>
              </w:rPr>
              <w:t xml:space="preserve">. ... </w:t>
            </w:r>
            <w:proofErr w:type="spellStart"/>
            <w:r w:rsidRPr="00DF4418">
              <w:rPr>
                <w:rFonts w:ascii="Times New Roman" w:hAnsi="Times New Roman" w:cs="Times New Roman"/>
              </w:rPr>
              <w:t>канд</w:t>
            </w:r>
            <w:proofErr w:type="spellEnd"/>
            <w:r w:rsidRPr="00DF441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4418">
              <w:rPr>
                <w:rFonts w:ascii="Times New Roman" w:hAnsi="Times New Roman" w:cs="Times New Roman"/>
              </w:rPr>
              <w:t>юрид</w:t>
            </w:r>
            <w:proofErr w:type="spellEnd"/>
            <w:r w:rsidRPr="00DF4418">
              <w:rPr>
                <w:rFonts w:ascii="Times New Roman" w:hAnsi="Times New Roman" w:cs="Times New Roman"/>
              </w:rPr>
              <w:t xml:space="preserve">. наук : 12.00.08 / Класичний приватний ун-т. Запоріжжя, 2017. </w:t>
            </w:r>
          </w:p>
          <w:p w:rsidR="00DF4418" w:rsidRPr="00DF4418" w:rsidRDefault="00DF4418" w:rsidP="00DF441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Ємець Ю.І. Вчинення злочину неповнолітніми як обставина, що пом'якшує покарання: психолого-юридична сутність: </w:t>
            </w:r>
            <w:proofErr w:type="spellStart"/>
            <w:r w:rsidRPr="00DF4418">
              <w:rPr>
                <w:rFonts w:ascii="Times New Roman" w:hAnsi="Times New Roman" w:cs="Times New Roman"/>
              </w:rPr>
              <w:t>Автореф</w:t>
            </w:r>
            <w:proofErr w:type="spellEnd"/>
            <w:r w:rsidRPr="00DF441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4418">
              <w:rPr>
                <w:rFonts w:ascii="Times New Roman" w:hAnsi="Times New Roman" w:cs="Times New Roman"/>
              </w:rPr>
              <w:t>дис</w:t>
            </w:r>
            <w:proofErr w:type="spellEnd"/>
            <w:r w:rsidRPr="00DF4418">
              <w:rPr>
                <w:rFonts w:ascii="Times New Roman" w:hAnsi="Times New Roman" w:cs="Times New Roman"/>
              </w:rPr>
              <w:t xml:space="preserve">. ... </w:t>
            </w:r>
            <w:proofErr w:type="spellStart"/>
            <w:r w:rsidRPr="00DF4418">
              <w:rPr>
                <w:rFonts w:ascii="Times New Roman" w:hAnsi="Times New Roman" w:cs="Times New Roman"/>
              </w:rPr>
              <w:t>канд</w:t>
            </w:r>
            <w:proofErr w:type="spellEnd"/>
            <w:r w:rsidRPr="00DF441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4418">
              <w:rPr>
                <w:rFonts w:ascii="Times New Roman" w:hAnsi="Times New Roman" w:cs="Times New Roman"/>
              </w:rPr>
              <w:t>юрид</w:t>
            </w:r>
            <w:proofErr w:type="spellEnd"/>
            <w:r w:rsidRPr="00DF4418">
              <w:rPr>
                <w:rFonts w:ascii="Times New Roman" w:hAnsi="Times New Roman" w:cs="Times New Roman"/>
              </w:rPr>
              <w:t xml:space="preserve">. наук : 19.00.06 / Ємець Юлія Іванівна; Київ. </w:t>
            </w:r>
            <w:proofErr w:type="spellStart"/>
            <w:r w:rsidRPr="00DF4418">
              <w:rPr>
                <w:rFonts w:ascii="Times New Roman" w:hAnsi="Times New Roman" w:cs="Times New Roman"/>
              </w:rPr>
              <w:t>нац</w:t>
            </w:r>
            <w:proofErr w:type="spellEnd"/>
            <w:r w:rsidRPr="00DF4418">
              <w:rPr>
                <w:rFonts w:ascii="Times New Roman" w:hAnsi="Times New Roman" w:cs="Times New Roman"/>
              </w:rPr>
              <w:t xml:space="preserve">. ун-т </w:t>
            </w:r>
            <w:proofErr w:type="spellStart"/>
            <w:r w:rsidRPr="00DF4418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DF4418">
              <w:rPr>
                <w:rFonts w:ascii="Times New Roman" w:hAnsi="Times New Roman" w:cs="Times New Roman"/>
              </w:rPr>
              <w:t>. справ. Київ, 2010.</w:t>
            </w:r>
          </w:p>
          <w:p w:rsidR="00DF4418" w:rsidRPr="00DF4418" w:rsidRDefault="00DF4418" w:rsidP="00DF441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Єремій Г.О. Примусові заходи виховного характеру: спірні питання правової природи. </w:t>
            </w:r>
            <w:r w:rsidRPr="00DF4418">
              <w:rPr>
                <w:rFonts w:ascii="Times New Roman" w:hAnsi="Times New Roman" w:cs="Times New Roman"/>
                <w:i/>
              </w:rPr>
              <w:t>Право і суспільство</w:t>
            </w:r>
            <w:r w:rsidRPr="00DF4418">
              <w:rPr>
                <w:rFonts w:ascii="Times New Roman" w:hAnsi="Times New Roman" w:cs="Times New Roman"/>
              </w:rPr>
              <w:t>. 2019. № 4. С. 107-111.</w:t>
            </w:r>
          </w:p>
          <w:p w:rsidR="00DF4418" w:rsidRPr="00DF4418" w:rsidRDefault="00DF4418" w:rsidP="00DF441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 xml:space="preserve">Козак О. Критерії оцінки механізму правового регулювання звільнення від кримінальної відповідальності як основні ознаки його ефективності. </w:t>
            </w:r>
            <w:r w:rsidRPr="00DF4418">
              <w:rPr>
                <w:rFonts w:ascii="Times New Roman" w:hAnsi="Times New Roman" w:cs="Times New Roman"/>
                <w:i/>
              </w:rPr>
              <w:t>Підприємництво, господарство і право.</w:t>
            </w:r>
            <w:r w:rsidRPr="00DF4418">
              <w:rPr>
                <w:rFonts w:ascii="Times New Roman" w:hAnsi="Times New Roman" w:cs="Times New Roman"/>
              </w:rPr>
              <w:t xml:space="preserve"> 2017. № 5. С. 123-126.</w:t>
            </w:r>
          </w:p>
          <w:p w:rsidR="00DF4418" w:rsidRPr="00DF4418" w:rsidRDefault="00DF4418" w:rsidP="00DF441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4418">
              <w:rPr>
                <w:rFonts w:ascii="Times New Roman" w:hAnsi="Times New Roman" w:cs="Times New Roman"/>
              </w:rPr>
              <w:lastRenderedPageBreak/>
              <w:t>Кутішенко</w:t>
            </w:r>
            <w:proofErr w:type="spellEnd"/>
            <w:r w:rsidRPr="00DF4418">
              <w:rPr>
                <w:rFonts w:ascii="Times New Roman" w:hAnsi="Times New Roman" w:cs="Times New Roman"/>
              </w:rPr>
              <w:t xml:space="preserve"> В.П. Вікова та педагогічна психологія (курс лекцій): </w:t>
            </w:r>
            <w:proofErr w:type="spellStart"/>
            <w:r w:rsidRPr="00DF4418">
              <w:rPr>
                <w:rFonts w:ascii="Times New Roman" w:hAnsi="Times New Roman" w:cs="Times New Roman"/>
              </w:rPr>
              <w:t>навч</w:t>
            </w:r>
            <w:proofErr w:type="spellEnd"/>
            <w:r w:rsidRPr="00DF441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4418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DF4418">
              <w:rPr>
                <w:rFonts w:ascii="Times New Roman" w:hAnsi="Times New Roman" w:cs="Times New Roman"/>
              </w:rPr>
              <w:t>. 2-ге вид. Київ : Центр учбової літератури, 2020. 128 с.</w:t>
            </w:r>
          </w:p>
          <w:p w:rsidR="00351E8A" w:rsidRPr="00DF4418" w:rsidRDefault="00DF4418" w:rsidP="00DF441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DF4418">
              <w:rPr>
                <w:rFonts w:ascii="Times New Roman" w:hAnsi="Times New Roman" w:cs="Times New Roman"/>
              </w:rPr>
              <w:t>Палюх Л.М. Примусові заходи виховного характеру: теорія і практика застосування: навчальний посібник. Львів : Видавничий центр ЛНУ ім. І. Франка, 2019.</w:t>
            </w:r>
          </w:p>
        </w:tc>
      </w:tr>
      <w:tr w:rsidR="00351E8A" w:rsidRPr="00DF4418" w:rsidTr="00391F29">
        <w:tc>
          <w:tcPr>
            <w:tcW w:w="3114" w:type="dxa"/>
          </w:tcPr>
          <w:p w:rsidR="00351E8A" w:rsidRPr="00DF4418" w:rsidRDefault="00351E8A" w:rsidP="00351E8A">
            <w:pPr>
              <w:pStyle w:val="a6"/>
            </w:pPr>
            <w:r w:rsidRPr="00DF4418">
              <w:rPr>
                <w:b/>
                <w:bCs/>
                <w:color w:val="000000"/>
                <w:lang w:eastAsia="uk-UA" w:bidi="uk-UA"/>
              </w:rPr>
              <w:lastRenderedPageBreak/>
              <w:t>Поточний контроль</w:t>
            </w:r>
          </w:p>
        </w:tc>
        <w:tc>
          <w:tcPr>
            <w:tcW w:w="6514" w:type="dxa"/>
            <w:vAlign w:val="bottom"/>
          </w:tcPr>
          <w:p w:rsidR="00351E8A" w:rsidRPr="00DF4418" w:rsidRDefault="00351E8A" w:rsidP="00351E8A">
            <w:pPr>
              <w:pStyle w:val="a6"/>
              <w:jc w:val="both"/>
            </w:pPr>
            <w:r w:rsidRPr="00DF4418">
              <w:rPr>
                <w:color w:val="000000"/>
                <w:lang w:eastAsia="uk-UA" w:bidi="uk-UA"/>
              </w:rPr>
              <w:t>Виконання практичних завдань і модульних контрольних робіт, ІНДЗ, оцінювання самостійної роботи студентів</w:t>
            </w:r>
          </w:p>
        </w:tc>
      </w:tr>
      <w:tr w:rsidR="00351E8A" w:rsidRPr="00DF4418" w:rsidTr="00D328A5">
        <w:tc>
          <w:tcPr>
            <w:tcW w:w="3114" w:type="dxa"/>
          </w:tcPr>
          <w:p w:rsidR="00351E8A" w:rsidRPr="00DF4418" w:rsidRDefault="00351E8A" w:rsidP="00351E8A">
            <w:pPr>
              <w:pStyle w:val="a6"/>
            </w:pPr>
            <w:r w:rsidRPr="00DF4418">
              <w:rPr>
                <w:b/>
                <w:bCs/>
                <w:color w:val="000000"/>
                <w:lang w:eastAsia="uk-UA" w:bidi="uk-UA"/>
              </w:rPr>
              <w:t>Підсумковий контроль</w:t>
            </w:r>
          </w:p>
        </w:tc>
        <w:tc>
          <w:tcPr>
            <w:tcW w:w="6514" w:type="dxa"/>
          </w:tcPr>
          <w:p w:rsidR="00351E8A" w:rsidRPr="00DF4418" w:rsidRDefault="00743915" w:rsidP="00743915">
            <w:pPr>
              <w:pStyle w:val="a6"/>
              <w:jc w:val="both"/>
            </w:pPr>
            <w:r w:rsidRPr="00DF4418">
              <w:t>Екзамен</w:t>
            </w:r>
          </w:p>
        </w:tc>
      </w:tr>
    </w:tbl>
    <w:p w:rsidR="00B719E9" w:rsidRPr="00DF4418" w:rsidRDefault="00B719E9" w:rsidP="00B719E9">
      <w:pPr>
        <w:pStyle w:val="11"/>
        <w:tabs>
          <w:tab w:val="left" w:leader="underscore" w:pos="7118"/>
        </w:tabs>
        <w:ind w:left="567"/>
      </w:pPr>
    </w:p>
    <w:p w:rsidR="00F92D50" w:rsidRPr="00DF4418" w:rsidRDefault="00351E8A" w:rsidP="00B719E9">
      <w:pPr>
        <w:pStyle w:val="11"/>
        <w:tabs>
          <w:tab w:val="left" w:leader="underscore" w:pos="7118"/>
        </w:tabs>
        <w:ind w:left="567"/>
        <w:rPr>
          <w:bCs/>
          <w:i/>
        </w:rPr>
      </w:pPr>
      <w:r w:rsidRPr="00DF4418">
        <w:t xml:space="preserve">Розробники: </w:t>
      </w:r>
      <w:r w:rsidR="00B719E9" w:rsidRPr="00DF4418">
        <w:rPr>
          <w:bCs/>
          <w:i/>
        </w:rPr>
        <w:t xml:space="preserve">доцент кафедри кримінального права та правосуддя ЧНТУ, </w:t>
      </w:r>
      <w:proofErr w:type="spellStart"/>
      <w:r w:rsidR="00B719E9" w:rsidRPr="00DF4418">
        <w:rPr>
          <w:bCs/>
          <w:i/>
        </w:rPr>
        <w:t>к.держ.упр</w:t>
      </w:r>
      <w:proofErr w:type="spellEnd"/>
      <w:r w:rsidR="00B719E9" w:rsidRPr="00DF4418">
        <w:rPr>
          <w:bCs/>
          <w:i/>
        </w:rPr>
        <w:t>.</w:t>
      </w:r>
      <w:r w:rsidR="000D332F">
        <w:rPr>
          <w:bCs/>
          <w:i/>
        </w:rPr>
        <w:t xml:space="preserve">, доцент </w:t>
      </w:r>
      <w:bookmarkStart w:id="2" w:name="_GoBack"/>
      <w:bookmarkEnd w:id="2"/>
      <w:r w:rsidR="00B719E9" w:rsidRPr="00DF4418">
        <w:rPr>
          <w:bCs/>
          <w:i/>
        </w:rPr>
        <w:t xml:space="preserve">______________  </w:t>
      </w:r>
      <w:proofErr w:type="spellStart"/>
      <w:r w:rsidR="00B719E9" w:rsidRPr="00DF4418">
        <w:rPr>
          <w:bCs/>
          <w:i/>
        </w:rPr>
        <w:t>О.Л.Петрик</w:t>
      </w:r>
      <w:proofErr w:type="spellEnd"/>
      <w:r w:rsidR="00B719E9" w:rsidRPr="00DF4418">
        <w:rPr>
          <w:bCs/>
          <w:i/>
        </w:rPr>
        <w:t>,</w:t>
      </w:r>
    </w:p>
    <w:sectPr w:rsidR="00F92D50" w:rsidRPr="00DF4418" w:rsidSect="00D4574E">
      <w:pgSz w:w="11906" w:h="16838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D69"/>
    <w:multiLevelType w:val="hybridMultilevel"/>
    <w:tmpl w:val="663441B2"/>
    <w:lvl w:ilvl="0" w:tplc="05C6C2A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abstractNum w:abstractNumId="1" w15:restartNumberingAfterBreak="0">
    <w:nsid w:val="1FED037F"/>
    <w:multiLevelType w:val="hybridMultilevel"/>
    <w:tmpl w:val="4064BEDC"/>
    <w:lvl w:ilvl="0" w:tplc="1C14817E">
      <w:start w:val="7"/>
      <w:numFmt w:val="decimal"/>
      <w:lvlText w:val="%1"/>
      <w:lvlJc w:val="left"/>
      <w:pPr>
        <w:ind w:left="791" w:hanging="360"/>
      </w:pPr>
    </w:lvl>
    <w:lvl w:ilvl="1" w:tplc="04220019">
      <w:start w:val="1"/>
      <w:numFmt w:val="lowerLetter"/>
      <w:lvlText w:val="%2."/>
      <w:lvlJc w:val="left"/>
      <w:pPr>
        <w:ind w:left="1511" w:hanging="360"/>
      </w:pPr>
    </w:lvl>
    <w:lvl w:ilvl="2" w:tplc="0422001B">
      <w:start w:val="1"/>
      <w:numFmt w:val="lowerRoman"/>
      <w:lvlText w:val="%3."/>
      <w:lvlJc w:val="right"/>
      <w:pPr>
        <w:ind w:left="2231" w:hanging="180"/>
      </w:pPr>
    </w:lvl>
    <w:lvl w:ilvl="3" w:tplc="0422000F">
      <w:start w:val="1"/>
      <w:numFmt w:val="decimal"/>
      <w:lvlText w:val="%4."/>
      <w:lvlJc w:val="left"/>
      <w:pPr>
        <w:ind w:left="2951" w:hanging="360"/>
      </w:pPr>
    </w:lvl>
    <w:lvl w:ilvl="4" w:tplc="04220019">
      <w:start w:val="1"/>
      <w:numFmt w:val="lowerLetter"/>
      <w:lvlText w:val="%5."/>
      <w:lvlJc w:val="left"/>
      <w:pPr>
        <w:ind w:left="3671" w:hanging="360"/>
      </w:pPr>
    </w:lvl>
    <w:lvl w:ilvl="5" w:tplc="0422001B">
      <w:start w:val="1"/>
      <w:numFmt w:val="lowerRoman"/>
      <w:lvlText w:val="%6."/>
      <w:lvlJc w:val="right"/>
      <w:pPr>
        <w:ind w:left="4391" w:hanging="180"/>
      </w:pPr>
    </w:lvl>
    <w:lvl w:ilvl="6" w:tplc="0422000F">
      <w:start w:val="1"/>
      <w:numFmt w:val="decimal"/>
      <w:lvlText w:val="%7."/>
      <w:lvlJc w:val="left"/>
      <w:pPr>
        <w:ind w:left="5111" w:hanging="360"/>
      </w:pPr>
    </w:lvl>
    <w:lvl w:ilvl="7" w:tplc="04220019">
      <w:start w:val="1"/>
      <w:numFmt w:val="lowerLetter"/>
      <w:lvlText w:val="%8."/>
      <w:lvlJc w:val="left"/>
      <w:pPr>
        <w:ind w:left="5831" w:hanging="360"/>
      </w:pPr>
    </w:lvl>
    <w:lvl w:ilvl="8" w:tplc="0422001B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2F6D1932"/>
    <w:multiLevelType w:val="hybridMultilevel"/>
    <w:tmpl w:val="4E104BC2"/>
    <w:lvl w:ilvl="0" w:tplc="8F7AA52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516595B"/>
    <w:multiLevelType w:val="hybridMultilevel"/>
    <w:tmpl w:val="5D026BB2"/>
    <w:lvl w:ilvl="0" w:tplc="2452CA3E">
      <w:start w:val="304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NewRomanPSMT" w:eastAsia="Times New Roman" w:hAnsi="TimesNewRomanPSMT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521D56"/>
    <w:multiLevelType w:val="hybridMultilevel"/>
    <w:tmpl w:val="39FCDD5E"/>
    <w:lvl w:ilvl="0" w:tplc="95568A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242977"/>
    <w:multiLevelType w:val="hybridMultilevel"/>
    <w:tmpl w:val="8E6075AE"/>
    <w:lvl w:ilvl="0" w:tplc="24DEC1C0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68E71C5"/>
    <w:multiLevelType w:val="singleLevel"/>
    <w:tmpl w:val="BD145C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89676D1"/>
    <w:multiLevelType w:val="hybridMultilevel"/>
    <w:tmpl w:val="258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FB43E5"/>
    <w:multiLevelType w:val="hybridMultilevel"/>
    <w:tmpl w:val="E95C0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F78B8"/>
    <w:multiLevelType w:val="hybridMultilevel"/>
    <w:tmpl w:val="258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D404B3"/>
    <w:multiLevelType w:val="hybridMultilevel"/>
    <w:tmpl w:val="0E8ED484"/>
    <w:lvl w:ilvl="0" w:tplc="620841D6">
      <w:start w:val="1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2552B"/>
    <w:multiLevelType w:val="hybridMultilevel"/>
    <w:tmpl w:val="98461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901ED"/>
    <w:multiLevelType w:val="hybridMultilevel"/>
    <w:tmpl w:val="258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6571A"/>
    <w:multiLevelType w:val="multilevel"/>
    <w:tmpl w:val="520605B2"/>
    <w:lvl w:ilvl="0">
      <w:start w:val="1"/>
      <w:numFmt w:val="decimal"/>
      <w:pStyle w:val="1"/>
      <w:lvlText w:val="%1"/>
      <w:lvlJc w:val="left"/>
      <w:pPr>
        <w:tabs>
          <w:tab w:val="num" w:pos="3835"/>
        </w:tabs>
        <w:ind w:left="3835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74B232C0"/>
    <w:multiLevelType w:val="singleLevel"/>
    <w:tmpl w:val="BD145C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EFE33F8"/>
    <w:multiLevelType w:val="hybridMultilevel"/>
    <w:tmpl w:val="6AAA8190"/>
    <w:lvl w:ilvl="0" w:tplc="3B5CAFE4">
      <w:start w:val="1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74E"/>
    <w:rsid w:val="00067656"/>
    <w:rsid w:val="000D332F"/>
    <w:rsid w:val="000D3A0B"/>
    <w:rsid w:val="002605B3"/>
    <w:rsid w:val="00263FAE"/>
    <w:rsid w:val="00351E8A"/>
    <w:rsid w:val="00372C69"/>
    <w:rsid w:val="004C2243"/>
    <w:rsid w:val="004D3964"/>
    <w:rsid w:val="00615765"/>
    <w:rsid w:val="006E0C1E"/>
    <w:rsid w:val="00743915"/>
    <w:rsid w:val="008022A0"/>
    <w:rsid w:val="00B015F7"/>
    <w:rsid w:val="00B719E9"/>
    <w:rsid w:val="00B868D0"/>
    <w:rsid w:val="00D328A5"/>
    <w:rsid w:val="00D4574E"/>
    <w:rsid w:val="00D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DD8A"/>
  <w15:docId w15:val="{9F3BB769-3345-462D-9BA8-087CA025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1E8A"/>
    <w:pPr>
      <w:keepNext/>
      <w:numPr>
        <w:numId w:val="3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1E8A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1E8A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51E8A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51E8A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1E8A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51E8A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51E8A"/>
    <w:pPr>
      <w:keepNext/>
      <w:numPr>
        <w:ilvl w:val="7"/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51E8A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4574E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D4574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D4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D4574E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D4574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D328A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51E8A"/>
    <w:rPr>
      <w:rFonts w:ascii="Times New Roman" w:eastAsia="Times New Roman" w:hAnsi="Times New Roman" w:cs="Times New Roman"/>
      <w:b/>
      <w:sz w:val="28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351E8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351E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351E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51E8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351E8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51E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51E8A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51E8A"/>
    <w:rPr>
      <w:rFonts w:ascii="Arial" w:eastAsia="Times New Roman" w:hAnsi="Arial" w:cs="Arial"/>
      <w:lang w:val="ru-RU" w:eastAsia="ru-RU"/>
    </w:rPr>
  </w:style>
  <w:style w:type="paragraph" w:styleId="a8">
    <w:name w:val="List Paragraph"/>
    <w:basedOn w:val="a"/>
    <w:uiPriority w:val="34"/>
    <w:qFormat/>
    <w:rsid w:val="000D3A0B"/>
    <w:pPr>
      <w:ind w:left="720"/>
      <w:contextualSpacing/>
    </w:pPr>
  </w:style>
  <w:style w:type="character" w:customStyle="1" w:styleId="13">
    <w:name w:val="Основной текст (13)_"/>
    <w:link w:val="131"/>
    <w:locked/>
    <w:rsid w:val="00743915"/>
    <w:rPr>
      <w:rFonts w:ascii="Arial" w:hAnsi="Arial" w:cs="Arial"/>
      <w:sz w:val="14"/>
      <w:szCs w:val="14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743915"/>
    <w:pPr>
      <w:widowControl w:val="0"/>
      <w:shd w:val="clear" w:color="auto" w:fill="FFFFFF"/>
      <w:spacing w:before="120" w:after="0" w:line="192" w:lineRule="exact"/>
    </w:pPr>
    <w:rPr>
      <w:rFonts w:ascii="Arial" w:hAnsi="Arial" w:cs="Arial"/>
      <w:sz w:val="14"/>
      <w:szCs w:val="14"/>
    </w:rPr>
  </w:style>
  <w:style w:type="character" w:styleId="HTML">
    <w:name w:val="HTML Cite"/>
    <w:rsid w:val="00B868D0"/>
    <w:rPr>
      <w:i w:val="0"/>
      <w:iCs w:val="0"/>
      <w:color w:val="008000"/>
    </w:rPr>
  </w:style>
  <w:style w:type="paragraph" w:customStyle="1" w:styleId="Default">
    <w:name w:val="Default"/>
    <w:rsid w:val="00DF44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DF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211" TargetMode="External"/><Relationship Id="rId13" Type="http://schemas.openxmlformats.org/officeDocument/2006/relationships/hyperlink" Target="https://zakon.rada.gov.ua/laws/main/734-201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5_021" TargetMode="External"/><Relationship Id="rId12" Type="http://schemas.openxmlformats.org/officeDocument/2006/relationships/hyperlink" Target="https://zakon.rada.gov.ua/laws/show/322-0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esident.gov.ua/documents/constitution" TargetMode="External"/><Relationship Id="rId11" Type="http://schemas.openxmlformats.org/officeDocument/2006/relationships/hyperlink" Target="https://zakon.rada.gov.ua/laws/show/1129-15" TargetMode="External"/><Relationship Id="rId5" Type="http://schemas.openxmlformats.org/officeDocument/2006/relationships/hyperlink" Target="https://stu.cn.ua/wp-content/uploads/2021/05/p-yakist-kodex-07.07.202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4651-17/ed20141031/find?text=%ED%E5%EF%EE%E2%ED%EE%EB%B3%F2%ED%FF+%EE%F1%EE%E1%E0+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341-14" TargetMode="External"/><Relationship Id="rId14" Type="http://schemas.openxmlformats.org/officeDocument/2006/relationships/hyperlink" Target="https://zakon.rada.gov.ua/laws/main/v0002700-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Олена Петрик</cp:lastModifiedBy>
  <cp:revision>5</cp:revision>
  <dcterms:created xsi:type="dcterms:W3CDTF">2023-02-11T10:23:00Z</dcterms:created>
  <dcterms:modified xsi:type="dcterms:W3CDTF">2023-11-14T15:10:00Z</dcterms:modified>
</cp:coreProperties>
</file>